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152"/>
        <w:gridCol w:w="2318"/>
        <w:gridCol w:w="379"/>
        <w:gridCol w:w="4212"/>
        <w:gridCol w:w="2299"/>
      </w:tblGrid>
      <w:tr w:rsidR="00BD7C87" w:rsidRPr="00BD7C87" w:rsidTr="00BD7C87">
        <w:trPr>
          <w:tblCellSpacing w:w="0" w:type="dxa"/>
          <w:jc w:val="center"/>
        </w:trPr>
        <w:tc>
          <w:tcPr>
            <w:tcW w:w="0" w:type="auto"/>
            <w:gridSpan w:val="5"/>
            <w:shd w:val="clear" w:color="auto" w:fill="5D65B0"/>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D7C87" w:rsidRPr="00BD7C87">
              <w:trPr>
                <w:tblCellSpacing w:w="0" w:type="dxa"/>
                <w:jc w:val="center"/>
              </w:trPr>
              <w:tc>
                <w:tcPr>
                  <w:tcW w:w="0" w:type="auto"/>
                  <w:shd w:val="clear" w:color="auto" w:fill="5D65B0"/>
                  <w:vAlign w:val="center"/>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bookmarkStart w:id="0" w:name="_GoBack"/>
                  <w:bookmarkEnd w:id="0"/>
                  <w:r w:rsidRPr="00BD7C87">
                    <w:rPr>
                      <w:rFonts w:ascii="Verdana" w:eastAsia="Times New Roman" w:hAnsi="Verdana" w:cs="Times New Roman"/>
                      <w:b/>
                      <w:bCs/>
                      <w:color w:val="FFFFFF"/>
                      <w:sz w:val="38"/>
                    </w:rPr>
                    <w:t>THE SUGAR-CANE ACT, 1934 </w:t>
                  </w:r>
                  <w:r w:rsidRPr="00BD7C87">
                    <w:rPr>
                      <w:rFonts w:ascii="Verdana" w:eastAsia="Times New Roman" w:hAnsi="Verdana" w:cs="Times New Roman"/>
                      <w:b/>
                      <w:bCs/>
                      <w:color w:val="FFFFFF"/>
                      <w:sz w:val="38"/>
                      <w:szCs w:val="38"/>
                    </w:rPr>
                    <w:br/>
                  </w:r>
                  <w:r w:rsidRPr="00BD7C87">
                    <w:rPr>
                      <w:rFonts w:ascii="Verdana" w:eastAsia="Times New Roman" w:hAnsi="Verdana" w:cs="Times New Roman"/>
                      <w:b/>
                      <w:bCs/>
                      <w:color w:val="FFFFFF"/>
                      <w:sz w:val="38"/>
                      <w:szCs w:val="38"/>
                    </w:rPr>
                    <w:br/>
                  </w:r>
                  <w:r w:rsidRPr="00BD7C87">
                    <w:rPr>
                      <w:rFonts w:ascii="Arial" w:eastAsia="Times New Roman" w:hAnsi="Arial" w:cs="Arial"/>
                      <w:color w:val="FFFFFF"/>
                      <w:sz w:val="20"/>
                    </w:rPr>
                    <w:t>(ACT NO. XV OF 1934).</w:t>
                  </w:r>
                </w:p>
              </w:tc>
            </w:tr>
          </w:tbl>
          <w:p w:rsidR="00BD7C87" w:rsidRPr="00BD7C87" w:rsidRDefault="00BD7C87" w:rsidP="00BD7C87">
            <w:pPr>
              <w:spacing w:after="0" w:line="240" w:lineRule="auto"/>
              <w:jc w:val="center"/>
              <w:rPr>
                <w:rFonts w:ascii="Times New Roman" w:eastAsia="Times New Roman" w:hAnsi="Times New Roman" w:cs="Times New Roman"/>
                <w:sz w:val="24"/>
                <w:szCs w:val="24"/>
              </w:rPr>
            </w:pPr>
          </w:p>
        </w:tc>
      </w:tr>
      <w:tr w:rsidR="00BD7C87" w:rsidRPr="00BD7C87" w:rsidTr="00BD7C87">
        <w:trPr>
          <w:tblCellSpacing w:w="0" w:type="dxa"/>
          <w:jc w:val="center"/>
        </w:trPr>
        <w:tc>
          <w:tcPr>
            <w:tcW w:w="0" w:type="auto"/>
            <w:gridSpan w:val="3"/>
            <w:shd w:val="clear" w:color="auto" w:fill="000066"/>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bookmarkStart w:id="1" w:name="top"/>
            <w:bookmarkEnd w:id="1"/>
          </w:p>
        </w:tc>
        <w:tc>
          <w:tcPr>
            <w:tcW w:w="0" w:type="auto"/>
            <w:gridSpan w:val="2"/>
            <w:shd w:val="clear" w:color="auto" w:fill="000066"/>
            <w:vAlign w:val="center"/>
            <w:hideMark/>
          </w:tcPr>
          <w:p w:rsidR="00BD7C87" w:rsidRPr="00BD7C87" w:rsidRDefault="00BD7C87" w:rsidP="00BD7C87">
            <w:pPr>
              <w:spacing w:after="0" w:line="240" w:lineRule="auto"/>
              <w:jc w:val="right"/>
              <w:rPr>
                <w:rFonts w:ascii="Verdana" w:eastAsia="Times New Roman" w:hAnsi="Verdana" w:cs="Times New Roman"/>
                <w:color w:val="FFFFFF"/>
                <w:sz w:val="29"/>
                <w:szCs w:val="29"/>
              </w:rPr>
            </w:pPr>
            <w:r w:rsidRPr="00BD7C87">
              <w:rPr>
                <w:rFonts w:ascii="Verdana" w:eastAsia="Times New Roman" w:hAnsi="Verdana" w:cs="Times New Roman"/>
                <w:color w:val="FFFFFF"/>
                <w:sz w:val="29"/>
                <w:szCs w:val="29"/>
              </w:rPr>
              <w:t>[</w:t>
            </w:r>
            <w:r w:rsidRPr="00BD7C87">
              <w:rPr>
                <w:rFonts w:ascii="Verdana" w:eastAsia="Times New Roman" w:hAnsi="Verdana" w:cs="Times New Roman"/>
                <w:i/>
                <w:iCs/>
                <w:color w:val="FFFFFF"/>
                <w:sz w:val="29"/>
                <w:szCs w:val="29"/>
              </w:rPr>
              <w:t>1st May, 1934</w:t>
            </w:r>
            <w:r w:rsidRPr="00BD7C87">
              <w:rPr>
                <w:rFonts w:ascii="Verdana" w:eastAsia="Times New Roman" w:hAnsi="Verdana" w:cs="Times New Roman"/>
                <w:color w:val="FFFFFF"/>
                <w:sz w:val="29"/>
                <w:szCs w:val="29"/>
              </w:rPr>
              <w:t>]</w:t>
            </w:r>
          </w:p>
        </w:tc>
      </w:tr>
      <w:tr w:rsidR="00BD7C87" w:rsidRPr="00BD7C87" w:rsidTr="00BD7C87">
        <w:trPr>
          <w:tblCellSpacing w:w="0" w:type="dxa"/>
          <w:jc w:val="center"/>
        </w:trPr>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p>
        </w:tc>
        <w:tc>
          <w:tcPr>
            <w:tcW w:w="0" w:type="auto"/>
            <w:vAlign w:val="center"/>
            <w:hideMark/>
          </w:tcPr>
          <w:p w:rsidR="00BD7C87" w:rsidRPr="00BD7C87" w:rsidRDefault="00BD7C87" w:rsidP="00BD7C87">
            <w:pPr>
              <w:spacing w:after="0" w:line="240" w:lineRule="auto"/>
              <w:jc w:val="right"/>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vAlign w:val="center"/>
            <w:hideMark/>
          </w:tcPr>
          <w:p w:rsidR="00BD7C87" w:rsidRPr="00BD7C87" w:rsidRDefault="00BD7C87" w:rsidP="00BD7C87">
            <w:pPr>
              <w:spacing w:after="0" w:line="240" w:lineRule="auto"/>
              <w:jc w:val="right"/>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2400" w:type="pct"/>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1300" w:type="pct"/>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5"/>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123"/>
              <w:gridCol w:w="8237"/>
            </w:tblGrid>
            <w:tr w:rsidR="00BD7C87" w:rsidRPr="00BD7C87">
              <w:trPr>
                <w:tblCellSpacing w:w="0" w:type="dxa"/>
                <w:jc w:val="center"/>
              </w:trPr>
              <w:tc>
                <w:tcPr>
                  <w:tcW w:w="600" w:type="pct"/>
                  <w:vAlign w:val="center"/>
                  <w:hideMark/>
                </w:tcPr>
                <w:p w:rsidR="00BD7C87" w:rsidRPr="00BD7C87" w:rsidRDefault="00BD7C87" w:rsidP="00BD7C87">
                  <w:pPr>
                    <w:spacing w:after="0" w:line="240" w:lineRule="auto"/>
                    <w:rPr>
                      <w:rFonts w:ascii="Verdana" w:eastAsia="Times New Roman" w:hAnsi="Verdana" w:cs="Times New Roman"/>
                      <w:color w:val="000000"/>
                      <w:sz w:val="29"/>
                      <w:szCs w:val="29"/>
                    </w:rPr>
                  </w:pPr>
                </w:p>
              </w:tc>
              <w:tc>
                <w:tcPr>
                  <w:tcW w:w="0" w:type="auto"/>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rPr>
                      <w:rFonts w:ascii="Arial" w:eastAsia="Times New Roman" w:hAnsi="Arial" w:cs="Arial"/>
                      <w:color w:val="000000"/>
                      <w:sz w:val="20"/>
                      <w:szCs w:val="20"/>
                    </w:rPr>
                  </w:pPr>
                  <w:r w:rsidRPr="00BD7C87">
                    <w:rPr>
                      <w:rFonts w:ascii="Arial" w:eastAsia="Times New Roman" w:hAnsi="Arial" w:cs="Arial"/>
                      <w:b/>
                      <w:bCs/>
                      <w:color w:val="000000"/>
                      <w:sz w:val="20"/>
                      <w:szCs w:val="20"/>
                    </w:rPr>
                    <w:t xml:space="preserve">     </w:t>
                  </w:r>
                  <w:hyperlink r:id="rId4" w:history="1">
                    <w:r w:rsidRPr="00BD7C87">
                      <w:rPr>
                        <w:rFonts w:ascii="Verdana" w:eastAsia="Times New Roman" w:hAnsi="Verdana" w:cs="Arial"/>
                        <w:b/>
                        <w:bCs/>
                        <w:color w:val="0066CC"/>
                        <w:sz w:val="20"/>
                        <w:u w:val="single"/>
                        <w:vertAlign w:val="superscript"/>
                      </w:rPr>
                      <w:t>1</w:t>
                    </w:r>
                  </w:hyperlink>
                  <w:r w:rsidRPr="00BD7C87">
                    <w:rPr>
                      <w:rFonts w:ascii="Arial" w:eastAsia="Times New Roman" w:hAnsi="Arial" w:cs="Arial"/>
                      <w:b/>
                      <w:bCs/>
                      <w:color w:val="000000"/>
                      <w:sz w:val="20"/>
                    </w:rPr>
                    <w:t> </w:t>
                  </w:r>
                  <w:r w:rsidRPr="00BD7C87">
                    <w:rPr>
                      <w:rFonts w:ascii="Arial" w:eastAsia="Times New Roman" w:hAnsi="Arial" w:cs="Arial"/>
                      <w:b/>
                      <w:bCs/>
                      <w:color w:val="000000"/>
                      <w:sz w:val="20"/>
                      <w:szCs w:val="20"/>
                    </w:rPr>
                    <w:t>An Act to regulate the price of sugar-cane intended for use in sugar factories.</w:t>
                  </w:r>
                </w:p>
              </w:tc>
            </w:tr>
            <w:tr w:rsidR="00BD7C87" w:rsidRPr="00BD7C87">
              <w:trPr>
                <w:tblCellSpacing w:w="0" w:type="dxa"/>
                <w:jc w:val="center"/>
              </w:trPr>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trPr>
                <w:tblCellSpacing w:w="0" w:type="dxa"/>
                <w:jc w:val="center"/>
              </w:trPr>
              <w:tc>
                <w:tcPr>
                  <w:tcW w:w="0" w:type="auto"/>
                  <w:tcMar>
                    <w:top w:w="96" w:type="dxa"/>
                    <w:left w:w="96" w:type="dxa"/>
                    <w:bottom w:w="96" w:type="dxa"/>
                    <w:right w:w="96" w:type="dxa"/>
                  </w:tcMar>
                  <w:hideMark/>
                </w:tcPr>
                <w:p w:rsidR="00BD7C87" w:rsidRPr="00BD7C87" w:rsidRDefault="00BD7C87" w:rsidP="00BD7C87">
                  <w:pPr>
                    <w:spacing w:before="96" w:after="96" w:line="240" w:lineRule="auto"/>
                    <w:ind w:left="96" w:right="96"/>
                    <w:rPr>
                      <w:rFonts w:ascii="Arial" w:eastAsia="Times New Roman" w:hAnsi="Arial" w:cs="Arial"/>
                      <w:color w:val="000000"/>
                      <w:sz w:val="20"/>
                      <w:szCs w:val="20"/>
                    </w:rPr>
                  </w:pPr>
                </w:p>
              </w:tc>
              <w:tc>
                <w:tcPr>
                  <w:tcW w:w="0" w:type="auto"/>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rPr>
                      <w:rFonts w:ascii="Arial" w:eastAsia="Times New Roman" w:hAnsi="Arial" w:cs="Arial"/>
                      <w:color w:val="000000"/>
                      <w:sz w:val="20"/>
                      <w:szCs w:val="20"/>
                    </w:rPr>
                  </w:pPr>
                  <w:r w:rsidRPr="00BD7C87">
                    <w:rPr>
                      <w:rFonts w:ascii="Arial" w:eastAsia="Times New Roman" w:hAnsi="Arial" w:cs="Arial"/>
                      <w:color w:val="000000"/>
                      <w:sz w:val="20"/>
                      <w:szCs w:val="20"/>
                    </w:rPr>
                    <w:t>    WHEREAS it is expedient, for the purpose of assuring to sugar-cane growers a fair price for their produce, to regulate the price at which sugar-cane intended to be used in the manufacture of sugar may be purchased by or for factories; It is hereby enacted as follows:-</w:t>
                  </w:r>
                </w:p>
              </w:tc>
            </w:tr>
          </w:tbl>
          <w:p w:rsidR="00BD7C87" w:rsidRPr="00BD7C87" w:rsidRDefault="00BD7C87" w:rsidP="00BD7C87">
            <w:pPr>
              <w:spacing w:after="0" w:line="240" w:lineRule="auto"/>
              <w:rPr>
                <w:rFonts w:ascii="Times New Roman" w:eastAsia="Times New Roman" w:hAnsi="Times New Roman" w:cs="Times New Roman"/>
                <w:sz w:val="24"/>
                <w:szCs w:val="24"/>
              </w:rPr>
            </w:pP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p>
        </w:tc>
      </w:tr>
      <w:tr w:rsidR="00BD7C87" w:rsidRPr="00BD7C87" w:rsidTr="00BD7C87">
        <w:trPr>
          <w:tblCellSpacing w:w="0" w:type="dxa"/>
          <w:jc w:val="center"/>
        </w:trPr>
        <w:tc>
          <w:tcPr>
            <w:tcW w:w="0" w:type="auto"/>
            <w:gridSpan w:val="3"/>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r w:rsidRPr="00BD7C87">
              <w:rPr>
                <w:rFonts w:ascii="Arial" w:eastAsia="Times New Roman" w:hAnsi="Arial" w:cs="Arial"/>
                <w:color w:val="000000"/>
                <w:sz w:val="20"/>
                <w:szCs w:val="20"/>
              </w:rPr>
              <w:t> </w:t>
            </w:r>
          </w:p>
        </w:tc>
        <w:tc>
          <w:tcPr>
            <w:tcW w:w="0" w:type="auto"/>
            <w:gridSpan w:val="2"/>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BD7C87" w:rsidRPr="00BD7C87" w:rsidRDefault="00BD7C87" w:rsidP="00BD7C87">
            <w:pPr>
              <w:spacing w:after="0" w:line="240" w:lineRule="auto"/>
              <w:jc w:val="right"/>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rHeight w:val="75"/>
          <w:tblCellSpacing w:w="0" w:type="dxa"/>
          <w:jc w:val="center"/>
        </w:trPr>
        <w:tc>
          <w:tcPr>
            <w:tcW w:w="0" w:type="auto"/>
            <w:gridSpan w:val="2"/>
            <w:hideMark/>
          </w:tcPr>
          <w:p w:rsidR="00BD7C87" w:rsidRPr="00BD7C87" w:rsidRDefault="00BD7C87" w:rsidP="00BD7C87">
            <w:pPr>
              <w:spacing w:after="0" w:line="240" w:lineRule="auto"/>
              <w:rPr>
                <w:rFonts w:ascii="Verdana" w:eastAsia="Times New Roman" w:hAnsi="Verdana" w:cs="Times New Roman"/>
                <w:color w:val="000000"/>
                <w:sz w:val="8"/>
                <w:szCs w:val="29"/>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gridSpan w:val="2"/>
            <w:hideMark/>
          </w:tcPr>
          <w:p w:rsidR="00BD7C87" w:rsidRPr="00BD7C87" w:rsidRDefault="00BD7C87" w:rsidP="00BD7C87">
            <w:pPr>
              <w:spacing w:after="0" w:line="240" w:lineRule="auto"/>
              <w:jc w:val="center"/>
              <w:rPr>
                <w:rFonts w:ascii="Verdana" w:eastAsia="Times New Roman" w:hAnsi="Verdana" w:cs="Times New Roman"/>
                <w:color w:val="000000"/>
                <w:sz w:val="8"/>
                <w:szCs w:val="29"/>
              </w:rPr>
            </w:pPr>
          </w:p>
        </w:tc>
      </w:tr>
      <w:tr w:rsidR="00BD7C87" w:rsidRPr="00BD7C87" w:rsidTr="00BD7C87">
        <w:trPr>
          <w:tblCellSpacing w:w="0" w:type="dxa"/>
          <w:jc w:val="center"/>
        </w:trPr>
        <w:tc>
          <w:tcPr>
            <w:tcW w:w="100" w:type="pct"/>
            <w:shd w:val="clear" w:color="auto" w:fill="FFFFFF"/>
            <w:hideMark/>
          </w:tcPr>
          <w:p w:rsidR="00BD7C87" w:rsidRPr="00BD7C87" w:rsidRDefault="00BD7C87" w:rsidP="00BD7C87">
            <w:pPr>
              <w:spacing w:after="0" w:line="240" w:lineRule="auto"/>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 </w:t>
            </w:r>
          </w:p>
        </w:tc>
        <w:tc>
          <w:tcPr>
            <w:tcW w:w="950" w:type="pct"/>
            <w:shd w:val="clear" w:color="auto" w:fill="FFFFFF"/>
            <w:hideMark/>
          </w:tcPr>
          <w:p w:rsidR="00BD7C87" w:rsidRPr="00BD7C87" w:rsidRDefault="00BD7C87" w:rsidP="00BD7C87">
            <w:pPr>
              <w:spacing w:after="0" w:line="240" w:lineRule="auto"/>
              <w:rPr>
                <w:rFonts w:ascii="Verdana" w:eastAsia="Times New Roman" w:hAnsi="Verdana" w:cs="Times New Roman"/>
                <w:b/>
                <w:bCs/>
                <w:color w:val="000000"/>
                <w:sz w:val="26"/>
                <w:szCs w:val="26"/>
              </w:rPr>
            </w:pPr>
            <w:r w:rsidRPr="00BD7C87">
              <w:rPr>
                <w:rFonts w:ascii="Verdana" w:eastAsia="Times New Roman" w:hAnsi="Verdana" w:cs="Times New Roman"/>
                <w:b/>
                <w:bCs/>
                <w:color w:val="000000"/>
                <w:sz w:val="26"/>
                <w:szCs w:val="26"/>
              </w:rPr>
              <w:t>Short title, extent and commencement</w:t>
            </w:r>
          </w:p>
        </w:tc>
        <w:tc>
          <w:tcPr>
            <w:tcW w:w="250" w:type="pct"/>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shd w:val="clear" w:color="auto" w:fill="FFFFFF"/>
            <w:hideMark/>
          </w:tcPr>
          <w:p w:rsidR="00BD7C87" w:rsidRPr="00BD7C87" w:rsidRDefault="00BD7C87" w:rsidP="00BD7C87">
            <w:pPr>
              <w:spacing w:after="0" w:line="360" w:lineRule="atLeast"/>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1. (1) This Act may be called the</w:t>
            </w:r>
            <w:hyperlink r:id="rId5" w:tgtFrame="_blank" w:history="1">
              <w:r w:rsidRPr="00BD7C87">
                <w:rPr>
                  <w:rFonts w:ascii="Verdana" w:eastAsia="Times New Roman" w:hAnsi="Verdana" w:cs="Times New Roman"/>
                  <w:color w:val="0000FF"/>
                  <w:sz w:val="29"/>
                  <w:u w:val="single"/>
                </w:rPr>
                <w:t> Sugar-Cane Act</w:t>
              </w:r>
            </w:hyperlink>
            <w:r w:rsidRPr="00BD7C87">
              <w:rPr>
                <w:rFonts w:ascii="Verdana" w:eastAsia="Times New Roman" w:hAnsi="Verdana" w:cs="Times New Roman"/>
                <w:color w:val="000000"/>
                <w:sz w:val="29"/>
                <w:szCs w:val="29"/>
              </w:rPr>
              <w:t>, 1934.</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(2) It extends to the whole of</w:t>
            </w:r>
            <w:r w:rsidRPr="00BD7C87">
              <w:rPr>
                <w:rFonts w:ascii="Verdana" w:eastAsia="Times New Roman" w:hAnsi="Verdana" w:cs="Times New Roman"/>
                <w:color w:val="000000"/>
                <w:sz w:val="29"/>
              </w:rPr>
              <w:t> </w:t>
            </w:r>
            <w:hyperlink r:id="rId6" w:history="1">
              <w:r w:rsidRPr="00BD7C87">
                <w:rPr>
                  <w:rFonts w:ascii="Verdana" w:eastAsia="Times New Roman" w:hAnsi="Verdana" w:cs="Times New Roman"/>
                  <w:color w:val="0066CC"/>
                  <w:sz w:val="29"/>
                  <w:u w:val="single"/>
                  <w:vertAlign w:val="superscript"/>
                </w:rPr>
                <w:t>2</w:t>
              </w:r>
              <w:r w:rsidRPr="00BD7C87">
                <w:rPr>
                  <w:rFonts w:ascii="Verdana" w:eastAsia="Times New Roman" w:hAnsi="Verdana" w:cs="Times New Roman"/>
                  <w:color w:val="0066CC"/>
                  <w:sz w:val="29"/>
                  <w:u w:val="single"/>
                </w:rPr>
                <w:t>[</w:t>
              </w:r>
            </w:hyperlink>
            <w:r w:rsidRPr="00BD7C87">
              <w:rPr>
                <w:rFonts w:ascii="Verdana" w:eastAsia="Times New Roman" w:hAnsi="Verdana" w:cs="Times New Roman"/>
                <w:color w:val="000000"/>
                <w:sz w:val="29"/>
              </w:rPr>
              <w:t> </w:t>
            </w:r>
            <w:r w:rsidRPr="00BD7C87">
              <w:rPr>
                <w:rFonts w:ascii="Verdana" w:eastAsia="Times New Roman" w:hAnsi="Verdana" w:cs="Times New Roman"/>
                <w:color w:val="000000"/>
                <w:sz w:val="29"/>
                <w:szCs w:val="29"/>
              </w:rPr>
              <w:t>Bangladesh].</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(3) This section shall come into force at once; the remaining sections of this Act shall come into force</w:t>
            </w:r>
            <w:r w:rsidRPr="00BD7C87">
              <w:rPr>
                <w:rFonts w:ascii="Verdana" w:eastAsia="Times New Roman" w:hAnsi="Verdana" w:cs="Times New Roman"/>
                <w:color w:val="000000"/>
                <w:sz w:val="29"/>
              </w:rPr>
              <w:t> </w:t>
            </w:r>
            <w:hyperlink r:id="rId7" w:history="1">
              <w:r w:rsidRPr="00BD7C87">
                <w:rPr>
                  <w:rFonts w:ascii="Verdana" w:eastAsia="Times New Roman" w:hAnsi="Verdana" w:cs="Times New Roman"/>
                  <w:color w:val="0066CC"/>
                  <w:sz w:val="29"/>
                  <w:u w:val="single"/>
                  <w:vertAlign w:val="superscript"/>
                </w:rPr>
                <w:t>3</w:t>
              </w:r>
              <w:r w:rsidRPr="00BD7C87">
                <w:rPr>
                  <w:rFonts w:ascii="Verdana" w:eastAsia="Times New Roman" w:hAnsi="Verdana" w:cs="Times New Roman"/>
                  <w:color w:val="0066CC"/>
                  <w:sz w:val="29"/>
                  <w:u w:val="single"/>
                </w:rPr>
                <w:t>[</w:t>
              </w:r>
            </w:hyperlink>
            <w:r w:rsidRPr="00BD7C87">
              <w:rPr>
                <w:rFonts w:ascii="Verdana" w:eastAsia="Times New Roman" w:hAnsi="Verdana" w:cs="Times New Roman"/>
                <w:color w:val="000000"/>
                <w:sz w:val="29"/>
              </w:rPr>
              <w:t> </w:t>
            </w:r>
            <w:r w:rsidRPr="00BD7C87">
              <w:rPr>
                <w:rFonts w:ascii="Verdana" w:eastAsia="Times New Roman" w:hAnsi="Verdana" w:cs="Times New Roman"/>
                <w:color w:val="000000"/>
                <w:sz w:val="29"/>
                <w:szCs w:val="29"/>
              </w:rPr>
              <w:t>* * *] on such date as the Government may, by notification in the official Gazette, appoint in that behalf.</w:t>
            </w:r>
          </w:p>
        </w:tc>
      </w:tr>
      <w:tr w:rsidR="00BD7C87" w:rsidRPr="00BD7C87" w:rsidTr="00BD7C87">
        <w:trPr>
          <w:trHeight w:val="75"/>
          <w:tblCellSpacing w:w="0" w:type="dxa"/>
          <w:jc w:val="center"/>
        </w:trPr>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3"/>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r w:rsidRPr="00BD7C87">
              <w:rPr>
                <w:rFonts w:ascii="Arial" w:eastAsia="Times New Roman" w:hAnsi="Arial" w:cs="Arial"/>
                <w:color w:val="000000"/>
                <w:sz w:val="20"/>
                <w:szCs w:val="20"/>
              </w:rPr>
              <w:t> </w:t>
            </w:r>
          </w:p>
        </w:tc>
        <w:tc>
          <w:tcPr>
            <w:tcW w:w="0" w:type="auto"/>
            <w:gridSpan w:val="2"/>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BD7C87" w:rsidRPr="00BD7C87" w:rsidRDefault="00BD7C87" w:rsidP="00BD7C87">
            <w:pPr>
              <w:spacing w:after="0" w:line="240" w:lineRule="auto"/>
              <w:jc w:val="right"/>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rHeight w:val="75"/>
          <w:tblCellSpacing w:w="0" w:type="dxa"/>
          <w:jc w:val="center"/>
        </w:trPr>
        <w:tc>
          <w:tcPr>
            <w:tcW w:w="0" w:type="auto"/>
            <w:gridSpan w:val="2"/>
            <w:hideMark/>
          </w:tcPr>
          <w:p w:rsidR="00BD7C87" w:rsidRPr="00BD7C87" w:rsidRDefault="00BD7C87" w:rsidP="00BD7C87">
            <w:pPr>
              <w:spacing w:after="0" w:line="240" w:lineRule="auto"/>
              <w:rPr>
                <w:rFonts w:ascii="Verdana" w:eastAsia="Times New Roman" w:hAnsi="Verdana" w:cs="Times New Roman"/>
                <w:color w:val="000000"/>
                <w:sz w:val="8"/>
                <w:szCs w:val="29"/>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gridSpan w:val="2"/>
            <w:hideMark/>
          </w:tcPr>
          <w:p w:rsidR="00BD7C87" w:rsidRPr="00BD7C87" w:rsidRDefault="00BD7C87" w:rsidP="00BD7C87">
            <w:pPr>
              <w:spacing w:after="0" w:line="240" w:lineRule="auto"/>
              <w:jc w:val="center"/>
              <w:rPr>
                <w:rFonts w:ascii="Verdana" w:eastAsia="Times New Roman" w:hAnsi="Verdana" w:cs="Times New Roman"/>
                <w:color w:val="000000"/>
                <w:sz w:val="8"/>
                <w:szCs w:val="29"/>
              </w:rPr>
            </w:pPr>
          </w:p>
        </w:tc>
      </w:tr>
      <w:tr w:rsidR="00BD7C87" w:rsidRPr="00BD7C87" w:rsidTr="00BD7C87">
        <w:trPr>
          <w:tblCellSpacing w:w="0" w:type="dxa"/>
          <w:jc w:val="center"/>
        </w:trPr>
        <w:tc>
          <w:tcPr>
            <w:tcW w:w="100" w:type="pct"/>
            <w:shd w:val="clear" w:color="auto" w:fill="FFFFFF"/>
            <w:hideMark/>
          </w:tcPr>
          <w:p w:rsidR="00BD7C87" w:rsidRPr="00BD7C87" w:rsidRDefault="00BD7C87" w:rsidP="00BD7C87">
            <w:pPr>
              <w:spacing w:after="0" w:line="240" w:lineRule="auto"/>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 </w:t>
            </w:r>
          </w:p>
        </w:tc>
        <w:tc>
          <w:tcPr>
            <w:tcW w:w="950" w:type="pct"/>
            <w:shd w:val="clear" w:color="auto" w:fill="FFFFFF"/>
            <w:hideMark/>
          </w:tcPr>
          <w:p w:rsidR="00BD7C87" w:rsidRPr="00BD7C87" w:rsidRDefault="00BD7C87" w:rsidP="00BD7C87">
            <w:pPr>
              <w:spacing w:after="0" w:line="240" w:lineRule="auto"/>
              <w:rPr>
                <w:rFonts w:ascii="Verdana" w:eastAsia="Times New Roman" w:hAnsi="Verdana" w:cs="Times New Roman"/>
                <w:b/>
                <w:bCs/>
                <w:color w:val="000000"/>
                <w:sz w:val="26"/>
                <w:szCs w:val="26"/>
              </w:rPr>
            </w:pPr>
            <w:r w:rsidRPr="00BD7C87">
              <w:rPr>
                <w:rFonts w:ascii="Verdana" w:eastAsia="Times New Roman" w:hAnsi="Verdana" w:cs="Times New Roman"/>
                <w:b/>
                <w:bCs/>
                <w:color w:val="000000"/>
                <w:sz w:val="26"/>
                <w:szCs w:val="26"/>
              </w:rPr>
              <w:t>Definitions</w:t>
            </w:r>
          </w:p>
        </w:tc>
        <w:tc>
          <w:tcPr>
            <w:tcW w:w="250" w:type="pct"/>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shd w:val="clear" w:color="auto" w:fill="FFFFFF"/>
            <w:hideMark/>
          </w:tcPr>
          <w:p w:rsidR="00BD7C87" w:rsidRPr="00BD7C87" w:rsidRDefault="00BD7C87" w:rsidP="00BD7C87">
            <w:pPr>
              <w:spacing w:after="0" w:line="360" w:lineRule="atLeast"/>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2. In this Act, unless there is anything repugnant in the subject or context</w:t>
            </w:r>
            <w:proofErr w:type="gramStart"/>
            <w:r w:rsidRPr="00BD7C87">
              <w:rPr>
                <w:rFonts w:ascii="Verdana" w:eastAsia="Times New Roman" w:hAnsi="Verdana" w:cs="Times New Roman"/>
                <w:color w:val="000000"/>
                <w:sz w:val="29"/>
                <w:szCs w:val="29"/>
              </w:rPr>
              <w:t>,-</w:t>
            </w:r>
            <w:proofErr w:type="gramEnd"/>
            <w:r w:rsidRPr="00BD7C87">
              <w:rPr>
                <w:rFonts w:ascii="Verdana" w:eastAsia="Times New Roman" w:hAnsi="Verdana" w:cs="Times New Roman"/>
                <w:color w:val="000000"/>
                <w:sz w:val="29"/>
                <w:szCs w:val="29"/>
              </w:rPr>
              <w:t xml:space="preserve">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(1) "controlled area" means any area specified in a notification issued under sub-</w:t>
            </w:r>
            <w:r w:rsidRPr="00BD7C87">
              <w:rPr>
                <w:rFonts w:ascii="Verdana" w:eastAsia="Times New Roman" w:hAnsi="Verdana" w:cs="Times New Roman"/>
                <w:color w:val="000000"/>
                <w:sz w:val="29"/>
                <w:szCs w:val="29"/>
              </w:rPr>
              <w:lastRenderedPageBreak/>
              <w:t xml:space="preserve">suction (1) of section 3.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 xml:space="preserve">(2) "factory" means any premises (including the precincts </w:t>
            </w:r>
            <w:proofErr w:type="gramStart"/>
            <w:r w:rsidRPr="00BD7C87">
              <w:rPr>
                <w:rFonts w:ascii="Verdana" w:eastAsia="Times New Roman" w:hAnsi="Verdana" w:cs="Times New Roman"/>
                <w:color w:val="000000"/>
                <w:sz w:val="29"/>
                <w:szCs w:val="29"/>
              </w:rPr>
              <w:t>thereof )</w:t>
            </w:r>
            <w:proofErr w:type="gramEnd"/>
            <w:r w:rsidRPr="00BD7C87">
              <w:rPr>
                <w:rFonts w:ascii="Verdana" w:eastAsia="Times New Roman" w:hAnsi="Verdana" w:cs="Times New Roman"/>
                <w:color w:val="000000"/>
                <w:sz w:val="29"/>
                <w:szCs w:val="29"/>
              </w:rPr>
              <w:t xml:space="preserve"> wherein twenty or more workers are working or were working on any day of the preceding twelve months and in any part of which any manufacturing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 xml:space="preserve">process connected with the production of sugar is being carried on or is ordinarily carried on with the aid of power; and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 xml:space="preserve">(3) "sugar" means any form of sugar containing more than ninety per cent. </w:t>
            </w:r>
            <w:proofErr w:type="gramStart"/>
            <w:r w:rsidRPr="00BD7C87">
              <w:rPr>
                <w:rFonts w:ascii="Verdana" w:eastAsia="Times New Roman" w:hAnsi="Verdana" w:cs="Times New Roman"/>
                <w:color w:val="000000"/>
                <w:sz w:val="29"/>
                <w:szCs w:val="29"/>
              </w:rPr>
              <w:t>of</w:t>
            </w:r>
            <w:proofErr w:type="gramEnd"/>
            <w:r w:rsidRPr="00BD7C87">
              <w:rPr>
                <w:rFonts w:ascii="Verdana" w:eastAsia="Times New Roman" w:hAnsi="Verdana" w:cs="Times New Roman"/>
                <w:color w:val="000000"/>
                <w:sz w:val="29"/>
                <w:szCs w:val="29"/>
              </w:rPr>
              <w:t xml:space="preserve"> sucrose.</w:t>
            </w:r>
          </w:p>
        </w:tc>
      </w:tr>
      <w:tr w:rsidR="00BD7C87" w:rsidRPr="00BD7C87" w:rsidTr="00BD7C87">
        <w:trPr>
          <w:trHeight w:val="75"/>
          <w:tblCellSpacing w:w="0" w:type="dxa"/>
          <w:jc w:val="center"/>
        </w:trPr>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3"/>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r w:rsidRPr="00BD7C87">
              <w:rPr>
                <w:rFonts w:ascii="Arial" w:eastAsia="Times New Roman" w:hAnsi="Arial" w:cs="Arial"/>
                <w:color w:val="000000"/>
                <w:sz w:val="20"/>
                <w:szCs w:val="20"/>
              </w:rPr>
              <w:t> </w:t>
            </w:r>
          </w:p>
        </w:tc>
        <w:tc>
          <w:tcPr>
            <w:tcW w:w="0" w:type="auto"/>
            <w:gridSpan w:val="2"/>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BD7C87" w:rsidRPr="00BD7C87" w:rsidRDefault="00BD7C87" w:rsidP="00BD7C87">
            <w:pPr>
              <w:spacing w:after="0" w:line="240" w:lineRule="auto"/>
              <w:jc w:val="right"/>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rHeight w:val="75"/>
          <w:tblCellSpacing w:w="0" w:type="dxa"/>
          <w:jc w:val="center"/>
        </w:trPr>
        <w:tc>
          <w:tcPr>
            <w:tcW w:w="0" w:type="auto"/>
            <w:gridSpan w:val="2"/>
            <w:hideMark/>
          </w:tcPr>
          <w:p w:rsidR="00BD7C87" w:rsidRPr="00BD7C87" w:rsidRDefault="00BD7C87" w:rsidP="00BD7C87">
            <w:pPr>
              <w:spacing w:after="0" w:line="240" w:lineRule="auto"/>
              <w:rPr>
                <w:rFonts w:ascii="Verdana" w:eastAsia="Times New Roman" w:hAnsi="Verdana" w:cs="Times New Roman"/>
                <w:color w:val="000000"/>
                <w:sz w:val="8"/>
                <w:szCs w:val="29"/>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gridSpan w:val="2"/>
            <w:hideMark/>
          </w:tcPr>
          <w:p w:rsidR="00BD7C87" w:rsidRPr="00BD7C87" w:rsidRDefault="00BD7C87" w:rsidP="00BD7C87">
            <w:pPr>
              <w:spacing w:after="0" w:line="240" w:lineRule="auto"/>
              <w:jc w:val="center"/>
              <w:rPr>
                <w:rFonts w:ascii="Verdana" w:eastAsia="Times New Roman" w:hAnsi="Verdana" w:cs="Times New Roman"/>
                <w:color w:val="000000"/>
                <w:sz w:val="8"/>
                <w:szCs w:val="29"/>
              </w:rPr>
            </w:pPr>
          </w:p>
        </w:tc>
      </w:tr>
      <w:tr w:rsidR="00BD7C87" w:rsidRPr="00BD7C87" w:rsidTr="00BD7C87">
        <w:trPr>
          <w:tblCellSpacing w:w="0" w:type="dxa"/>
          <w:jc w:val="center"/>
        </w:trPr>
        <w:tc>
          <w:tcPr>
            <w:tcW w:w="100" w:type="pct"/>
            <w:shd w:val="clear" w:color="auto" w:fill="FFFFFF"/>
            <w:hideMark/>
          </w:tcPr>
          <w:p w:rsidR="00BD7C87" w:rsidRPr="00BD7C87" w:rsidRDefault="00BD7C87" w:rsidP="00BD7C87">
            <w:pPr>
              <w:spacing w:after="0" w:line="240" w:lineRule="auto"/>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 </w:t>
            </w:r>
          </w:p>
        </w:tc>
        <w:tc>
          <w:tcPr>
            <w:tcW w:w="950" w:type="pct"/>
            <w:shd w:val="clear" w:color="auto" w:fill="FFFFFF"/>
            <w:hideMark/>
          </w:tcPr>
          <w:p w:rsidR="00BD7C87" w:rsidRPr="00BD7C87" w:rsidRDefault="00BD7C87" w:rsidP="00BD7C87">
            <w:pPr>
              <w:spacing w:after="0" w:line="240" w:lineRule="auto"/>
              <w:rPr>
                <w:rFonts w:ascii="Verdana" w:eastAsia="Times New Roman" w:hAnsi="Verdana" w:cs="Times New Roman"/>
                <w:b/>
                <w:bCs/>
                <w:color w:val="000000"/>
                <w:sz w:val="26"/>
                <w:szCs w:val="26"/>
              </w:rPr>
            </w:pPr>
            <w:r w:rsidRPr="00BD7C87">
              <w:rPr>
                <w:rFonts w:ascii="Verdana" w:eastAsia="Times New Roman" w:hAnsi="Verdana" w:cs="Times New Roman"/>
                <w:b/>
                <w:bCs/>
                <w:color w:val="000000"/>
                <w:sz w:val="26"/>
                <w:szCs w:val="26"/>
              </w:rPr>
              <w:t>Declaration of controlled areas, and fixing of prices</w:t>
            </w:r>
          </w:p>
        </w:tc>
        <w:tc>
          <w:tcPr>
            <w:tcW w:w="250" w:type="pct"/>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shd w:val="clear" w:color="auto" w:fill="FFFFFF"/>
            <w:hideMark/>
          </w:tcPr>
          <w:p w:rsidR="00BD7C87" w:rsidRPr="00BD7C87" w:rsidRDefault="00BD7C87" w:rsidP="00BD7C87">
            <w:pPr>
              <w:spacing w:after="0" w:line="360" w:lineRule="atLeast"/>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3. (1) The Government may, by notification in the official Gazette, declare any area specified in the notification to be a controlled area for the purposes of this Act.</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(2) The Government may, by notification in the official Gazette, fix a minimum price or minimum prices for the purchase in any controlled area of sugar-cane intended for use in any factory.</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 xml:space="preserve">(3) The Government may, by notification in the official Gazette, prohibit in any controlled area the purchase of sugar-cane intended for use in any factory otherwise than from the grower of the sugar-cane or from a person licensed by the Government </w:t>
            </w:r>
            <w:r w:rsidRPr="00BD7C87">
              <w:rPr>
                <w:rFonts w:ascii="Verdana" w:eastAsia="Times New Roman" w:hAnsi="Verdana" w:cs="Times New Roman"/>
                <w:color w:val="000000"/>
                <w:sz w:val="29"/>
                <w:szCs w:val="29"/>
              </w:rPr>
              <w:lastRenderedPageBreak/>
              <w:t>to act as a purchasing agent.</w:t>
            </w:r>
          </w:p>
        </w:tc>
      </w:tr>
      <w:tr w:rsidR="00BD7C87" w:rsidRPr="00BD7C87" w:rsidTr="00BD7C87">
        <w:trPr>
          <w:trHeight w:val="75"/>
          <w:tblCellSpacing w:w="0" w:type="dxa"/>
          <w:jc w:val="center"/>
        </w:trPr>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3"/>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r w:rsidRPr="00BD7C87">
              <w:rPr>
                <w:rFonts w:ascii="Arial" w:eastAsia="Times New Roman" w:hAnsi="Arial" w:cs="Arial"/>
                <w:color w:val="000000"/>
                <w:sz w:val="20"/>
                <w:szCs w:val="20"/>
              </w:rPr>
              <w:t> </w:t>
            </w:r>
          </w:p>
        </w:tc>
        <w:tc>
          <w:tcPr>
            <w:tcW w:w="0" w:type="auto"/>
            <w:gridSpan w:val="2"/>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BD7C87" w:rsidRPr="00BD7C87" w:rsidRDefault="00BD7C87" w:rsidP="00BD7C87">
            <w:pPr>
              <w:spacing w:after="0" w:line="240" w:lineRule="auto"/>
              <w:jc w:val="right"/>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rHeight w:val="75"/>
          <w:tblCellSpacing w:w="0" w:type="dxa"/>
          <w:jc w:val="center"/>
        </w:trPr>
        <w:tc>
          <w:tcPr>
            <w:tcW w:w="0" w:type="auto"/>
            <w:gridSpan w:val="2"/>
            <w:hideMark/>
          </w:tcPr>
          <w:p w:rsidR="00BD7C87" w:rsidRPr="00BD7C87" w:rsidRDefault="00BD7C87" w:rsidP="00BD7C87">
            <w:pPr>
              <w:spacing w:after="0" w:line="240" w:lineRule="auto"/>
              <w:rPr>
                <w:rFonts w:ascii="Verdana" w:eastAsia="Times New Roman" w:hAnsi="Verdana" w:cs="Times New Roman"/>
                <w:color w:val="000000"/>
                <w:sz w:val="8"/>
                <w:szCs w:val="29"/>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gridSpan w:val="2"/>
            <w:hideMark/>
          </w:tcPr>
          <w:p w:rsidR="00BD7C87" w:rsidRPr="00BD7C87" w:rsidRDefault="00BD7C87" w:rsidP="00BD7C87">
            <w:pPr>
              <w:spacing w:after="0" w:line="240" w:lineRule="auto"/>
              <w:jc w:val="center"/>
              <w:rPr>
                <w:rFonts w:ascii="Verdana" w:eastAsia="Times New Roman" w:hAnsi="Verdana" w:cs="Times New Roman"/>
                <w:color w:val="000000"/>
                <w:sz w:val="8"/>
                <w:szCs w:val="29"/>
              </w:rPr>
            </w:pPr>
          </w:p>
        </w:tc>
      </w:tr>
      <w:tr w:rsidR="00BD7C87" w:rsidRPr="00BD7C87" w:rsidTr="00BD7C87">
        <w:trPr>
          <w:tblCellSpacing w:w="0" w:type="dxa"/>
          <w:jc w:val="center"/>
        </w:trPr>
        <w:tc>
          <w:tcPr>
            <w:tcW w:w="100" w:type="pct"/>
            <w:shd w:val="clear" w:color="auto" w:fill="FFFFFF"/>
            <w:hideMark/>
          </w:tcPr>
          <w:p w:rsidR="00BD7C87" w:rsidRPr="00BD7C87" w:rsidRDefault="00BD7C87" w:rsidP="00BD7C87">
            <w:pPr>
              <w:spacing w:after="0" w:line="240" w:lineRule="auto"/>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 </w:t>
            </w:r>
          </w:p>
        </w:tc>
        <w:tc>
          <w:tcPr>
            <w:tcW w:w="950" w:type="pct"/>
            <w:shd w:val="clear" w:color="auto" w:fill="FFFFFF"/>
            <w:hideMark/>
          </w:tcPr>
          <w:p w:rsidR="00BD7C87" w:rsidRPr="00BD7C87" w:rsidRDefault="00BD7C87" w:rsidP="00BD7C87">
            <w:pPr>
              <w:spacing w:after="0" w:line="240" w:lineRule="auto"/>
              <w:rPr>
                <w:rFonts w:ascii="Verdana" w:eastAsia="Times New Roman" w:hAnsi="Verdana" w:cs="Times New Roman"/>
                <w:b/>
                <w:bCs/>
                <w:color w:val="000000"/>
                <w:sz w:val="26"/>
                <w:szCs w:val="26"/>
              </w:rPr>
            </w:pPr>
            <w:r w:rsidRPr="00BD7C87">
              <w:rPr>
                <w:rFonts w:ascii="Verdana" w:eastAsia="Times New Roman" w:hAnsi="Verdana" w:cs="Times New Roman"/>
                <w:b/>
                <w:bCs/>
                <w:color w:val="000000"/>
                <w:sz w:val="26"/>
                <w:szCs w:val="26"/>
              </w:rPr>
              <w:t>Previous publication of notifications under section 3</w:t>
            </w:r>
          </w:p>
        </w:tc>
        <w:tc>
          <w:tcPr>
            <w:tcW w:w="250" w:type="pct"/>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shd w:val="clear" w:color="auto" w:fill="FFFFFF"/>
            <w:hideMark/>
          </w:tcPr>
          <w:p w:rsidR="00BD7C87" w:rsidRPr="00BD7C87" w:rsidRDefault="00BD7C87" w:rsidP="00BD7C87">
            <w:pPr>
              <w:spacing w:after="0" w:line="360" w:lineRule="atLeast"/>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4. Not less than thirty days before the issue of any notification under sub-section (1) or sub-section (2) of section 3, the Government shall publish in the official Gazette and in such other manner (if any) as it thinks fit a draft of the proposed notification specifying a date on or after which the draft will be taken into consideration, and shall consider any objection or suggestion which may be received from any person with respect to the draft before the date so specified.</w:t>
            </w:r>
          </w:p>
        </w:tc>
      </w:tr>
      <w:tr w:rsidR="00BD7C87" w:rsidRPr="00BD7C87" w:rsidTr="00BD7C87">
        <w:trPr>
          <w:trHeight w:val="75"/>
          <w:tblCellSpacing w:w="0" w:type="dxa"/>
          <w:jc w:val="center"/>
        </w:trPr>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3"/>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r w:rsidRPr="00BD7C87">
              <w:rPr>
                <w:rFonts w:ascii="Arial" w:eastAsia="Times New Roman" w:hAnsi="Arial" w:cs="Arial"/>
                <w:color w:val="000000"/>
                <w:sz w:val="20"/>
                <w:szCs w:val="20"/>
              </w:rPr>
              <w:t> </w:t>
            </w:r>
          </w:p>
        </w:tc>
        <w:tc>
          <w:tcPr>
            <w:tcW w:w="0" w:type="auto"/>
            <w:gridSpan w:val="2"/>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BD7C87" w:rsidRPr="00BD7C87" w:rsidRDefault="00BD7C87" w:rsidP="00BD7C87">
            <w:pPr>
              <w:spacing w:after="0" w:line="240" w:lineRule="auto"/>
              <w:jc w:val="right"/>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rHeight w:val="75"/>
          <w:tblCellSpacing w:w="0" w:type="dxa"/>
          <w:jc w:val="center"/>
        </w:trPr>
        <w:tc>
          <w:tcPr>
            <w:tcW w:w="0" w:type="auto"/>
            <w:gridSpan w:val="2"/>
            <w:hideMark/>
          </w:tcPr>
          <w:p w:rsidR="00BD7C87" w:rsidRPr="00BD7C87" w:rsidRDefault="00BD7C87" w:rsidP="00BD7C87">
            <w:pPr>
              <w:spacing w:after="0" w:line="240" w:lineRule="auto"/>
              <w:rPr>
                <w:rFonts w:ascii="Verdana" w:eastAsia="Times New Roman" w:hAnsi="Verdana" w:cs="Times New Roman"/>
                <w:color w:val="000000"/>
                <w:sz w:val="8"/>
                <w:szCs w:val="29"/>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gridSpan w:val="2"/>
            <w:hideMark/>
          </w:tcPr>
          <w:p w:rsidR="00BD7C87" w:rsidRPr="00BD7C87" w:rsidRDefault="00BD7C87" w:rsidP="00BD7C87">
            <w:pPr>
              <w:spacing w:after="0" w:line="240" w:lineRule="auto"/>
              <w:jc w:val="center"/>
              <w:rPr>
                <w:rFonts w:ascii="Verdana" w:eastAsia="Times New Roman" w:hAnsi="Verdana" w:cs="Times New Roman"/>
                <w:color w:val="000000"/>
                <w:sz w:val="8"/>
                <w:szCs w:val="29"/>
              </w:rPr>
            </w:pPr>
          </w:p>
        </w:tc>
      </w:tr>
      <w:tr w:rsidR="00BD7C87" w:rsidRPr="00BD7C87" w:rsidTr="00BD7C87">
        <w:trPr>
          <w:tblCellSpacing w:w="0" w:type="dxa"/>
          <w:jc w:val="center"/>
        </w:trPr>
        <w:tc>
          <w:tcPr>
            <w:tcW w:w="100" w:type="pct"/>
            <w:shd w:val="clear" w:color="auto" w:fill="FFFFFF"/>
            <w:hideMark/>
          </w:tcPr>
          <w:p w:rsidR="00BD7C87" w:rsidRPr="00BD7C87" w:rsidRDefault="00BD7C87" w:rsidP="00BD7C87">
            <w:pPr>
              <w:spacing w:after="0" w:line="240" w:lineRule="auto"/>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 </w:t>
            </w:r>
          </w:p>
        </w:tc>
        <w:tc>
          <w:tcPr>
            <w:tcW w:w="950" w:type="pct"/>
            <w:shd w:val="clear" w:color="auto" w:fill="FFFFFF"/>
            <w:hideMark/>
          </w:tcPr>
          <w:p w:rsidR="00BD7C87" w:rsidRPr="00BD7C87" w:rsidRDefault="00BD7C87" w:rsidP="00BD7C87">
            <w:pPr>
              <w:spacing w:after="0" w:line="240" w:lineRule="auto"/>
              <w:rPr>
                <w:rFonts w:ascii="Verdana" w:eastAsia="Times New Roman" w:hAnsi="Verdana" w:cs="Times New Roman"/>
                <w:b/>
                <w:bCs/>
                <w:color w:val="000000"/>
                <w:sz w:val="26"/>
                <w:szCs w:val="26"/>
              </w:rPr>
            </w:pPr>
            <w:r w:rsidRPr="00BD7C87">
              <w:rPr>
                <w:rFonts w:ascii="Verdana" w:eastAsia="Times New Roman" w:hAnsi="Verdana" w:cs="Times New Roman"/>
                <w:b/>
                <w:bCs/>
                <w:color w:val="000000"/>
                <w:sz w:val="26"/>
                <w:szCs w:val="26"/>
              </w:rPr>
              <w:t>Penalty for purchase of sugar-cane in contravention of notification under section 3</w:t>
            </w:r>
          </w:p>
        </w:tc>
        <w:tc>
          <w:tcPr>
            <w:tcW w:w="250" w:type="pct"/>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shd w:val="clear" w:color="auto" w:fill="FFFFFF"/>
            <w:hideMark/>
          </w:tcPr>
          <w:p w:rsidR="00BD7C87" w:rsidRPr="00BD7C87" w:rsidRDefault="00BD7C87" w:rsidP="00BD7C87">
            <w:pPr>
              <w:spacing w:after="0" w:line="360" w:lineRule="atLeast"/>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5. Whoever in any controlled area purchases any sugar-cane intended for use in a factory at a price less than the minimum price fixed therefor by notification under sub-section (2) of section 3 or in contravention of any prohibition made under sub-section (3) of section 3 shall be punishable with fine which may extend to two-thousand</w:t>
            </w:r>
            <w:r w:rsidRPr="00BD7C87">
              <w:rPr>
                <w:rFonts w:ascii="Verdana" w:eastAsia="Times New Roman" w:hAnsi="Verdana" w:cs="Times New Roman"/>
                <w:color w:val="000000"/>
                <w:sz w:val="29"/>
              </w:rPr>
              <w:t> </w:t>
            </w:r>
            <w:hyperlink r:id="rId8" w:history="1">
              <w:r w:rsidRPr="00BD7C87">
                <w:rPr>
                  <w:rFonts w:ascii="Verdana" w:eastAsia="Times New Roman" w:hAnsi="Verdana" w:cs="Times New Roman"/>
                  <w:color w:val="0066CC"/>
                  <w:sz w:val="29"/>
                  <w:u w:val="single"/>
                  <w:vertAlign w:val="superscript"/>
                </w:rPr>
                <w:t>4</w:t>
              </w:r>
              <w:r w:rsidRPr="00BD7C87">
                <w:rPr>
                  <w:rFonts w:ascii="Verdana" w:eastAsia="Times New Roman" w:hAnsi="Verdana" w:cs="Times New Roman"/>
                  <w:color w:val="0066CC"/>
                  <w:sz w:val="29"/>
                  <w:u w:val="single"/>
                </w:rPr>
                <w:t>[</w:t>
              </w:r>
            </w:hyperlink>
            <w:r w:rsidRPr="00BD7C87">
              <w:rPr>
                <w:rFonts w:ascii="Verdana" w:eastAsia="Times New Roman" w:hAnsi="Verdana" w:cs="Times New Roman"/>
                <w:color w:val="000000"/>
                <w:sz w:val="29"/>
              </w:rPr>
              <w:t> </w:t>
            </w:r>
            <w:r w:rsidRPr="00BD7C87">
              <w:rPr>
                <w:rFonts w:ascii="Verdana" w:eastAsia="Times New Roman" w:hAnsi="Verdana" w:cs="Times New Roman"/>
                <w:color w:val="000000"/>
                <w:sz w:val="29"/>
                <w:szCs w:val="29"/>
              </w:rPr>
              <w:t>Taka].</w:t>
            </w:r>
          </w:p>
        </w:tc>
      </w:tr>
      <w:tr w:rsidR="00BD7C87" w:rsidRPr="00BD7C87" w:rsidTr="00BD7C87">
        <w:trPr>
          <w:trHeight w:val="75"/>
          <w:tblCellSpacing w:w="0" w:type="dxa"/>
          <w:jc w:val="center"/>
        </w:trPr>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3"/>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r w:rsidRPr="00BD7C87">
              <w:rPr>
                <w:rFonts w:ascii="Arial" w:eastAsia="Times New Roman" w:hAnsi="Arial" w:cs="Arial"/>
                <w:color w:val="000000"/>
                <w:sz w:val="20"/>
                <w:szCs w:val="20"/>
              </w:rPr>
              <w:t> </w:t>
            </w:r>
          </w:p>
        </w:tc>
        <w:tc>
          <w:tcPr>
            <w:tcW w:w="0" w:type="auto"/>
            <w:gridSpan w:val="2"/>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BD7C87" w:rsidRPr="00BD7C87" w:rsidRDefault="00BD7C87" w:rsidP="00BD7C87">
            <w:pPr>
              <w:spacing w:after="0" w:line="240" w:lineRule="auto"/>
              <w:jc w:val="right"/>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rHeight w:val="75"/>
          <w:tblCellSpacing w:w="0" w:type="dxa"/>
          <w:jc w:val="center"/>
        </w:trPr>
        <w:tc>
          <w:tcPr>
            <w:tcW w:w="0" w:type="auto"/>
            <w:gridSpan w:val="2"/>
            <w:hideMark/>
          </w:tcPr>
          <w:p w:rsidR="00BD7C87" w:rsidRPr="00BD7C87" w:rsidRDefault="00BD7C87" w:rsidP="00BD7C87">
            <w:pPr>
              <w:spacing w:after="0" w:line="240" w:lineRule="auto"/>
              <w:rPr>
                <w:rFonts w:ascii="Verdana" w:eastAsia="Times New Roman" w:hAnsi="Verdana" w:cs="Times New Roman"/>
                <w:color w:val="000000"/>
                <w:sz w:val="8"/>
                <w:szCs w:val="29"/>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gridSpan w:val="2"/>
            <w:hideMark/>
          </w:tcPr>
          <w:p w:rsidR="00BD7C87" w:rsidRPr="00BD7C87" w:rsidRDefault="00BD7C87" w:rsidP="00BD7C87">
            <w:pPr>
              <w:spacing w:after="0" w:line="240" w:lineRule="auto"/>
              <w:jc w:val="center"/>
              <w:rPr>
                <w:rFonts w:ascii="Verdana" w:eastAsia="Times New Roman" w:hAnsi="Verdana" w:cs="Times New Roman"/>
                <w:color w:val="000000"/>
                <w:sz w:val="8"/>
                <w:szCs w:val="29"/>
              </w:rPr>
            </w:pPr>
          </w:p>
        </w:tc>
      </w:tr>
      <w:tr w:rsidR="00BD7C87" w:rsidRPr="00BD7C87" w:rsidTr="00BD7C87">
        <w:trPr>
          <w:tblCellSpacing w:w="0" w:type="dxa"/>
          <w:jc w:val="center"/>
        </w:trPr>
        <w:tc>
          <w:tcPr>
            <w:tcW w:w="100" w:type="pct"/>
            <w:shd w:val="clear" w:color="auto" w:fill="FFFFFF"/>
            <w:hideMark/>
          </w:tcPr>
          <w:p w:rsidR="00BD7C87" w:rsidRPr="00BD7C87" w:rsidRDefault="00BD7C87" w:rsidP="00BD7C87">
            <w:pPr>
              <w:spacing w:after="0" w:line="240" w:lineRule="auto"/>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 </w:t>
            </w:r>
          </w:p>
        </w:tc>
        <w:tc>
          <w:tcPr>
            <w:tcW w:w="950" w:type="pct"/>
            <w:shd w:val="clear" w:color="auto" w:fill="FFFFFF"/>
            <w:hideMark/>
          </w:tcPr>
          <w:p w:rsidR="00BD7C87" w:rsidRPr="00BD7C87" w:rsidRDefault="00BD7C87" w:rsidP="00BD7C87">
            <w:pPr>
              <w:spacing w:after="0" w:line="240" w:lineRule="auto"/>
              <w:rPr>
                <w:rFonts w:ascii="Verdana" w:eastAsia="Times New Roman" w:hAnsi="Verdana" w:cs="Times New Roman"/>
                <w:b/>
                <w:bCs/>
                <w:color w:val="000000"/>
                <w:sz w:val="26"/>
                <w:szCs w:val="26"/>
              </w:rPr>
            </w:pPr>
            <w:r w:rsidRPr="00BD7C87">
              <w:rPr>
                <w:rFonts w:ascii="Verdana" w:eastAsia="Times New Roman" w:hAnsi="Verdana" w:cs="Times New Roman"/>
                <w:b/>
                <w:bCs/>
                <w:color w:val="000000"/>
                <w:sz w:val="26"/>
                <w:szCs w:val="26"/>
              </w:rPr>
              <w:t>Sanction for prosecution under this Act</w:t>
            </w:r>
          </w:p>
        </w:tc>
        <w:tc>
          <w:tcPr>
            <w:tcW w:w="250" w:type="pct"/>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shd w:val="clear" w:color="auto" w:fill="FFFFFF"/>
            <w:hideMark/>
          </w:tcPr>
          <w:p w:rsidR="00BD7C87" w:rsidRPr="00BD7C87" w:rsidRDefault="00BD7C87" w:rsidP="00BD7C87">
            <w:pPr>
              <w:spacing w:after="0" w:line="360" w:lineRule="atLeast"/>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 xml:space="preserve">6. No Court shall take cognizance of any offence punishable under section 5 except upon complaint made by order of, or under </w:t>
            </w:r>
            <w:r w:rsidRPr="00BD7C87">
              <w:rPr>
                <w:rFonts w:ascii="Verdana" w:eastAsia="Times New Roman" w:hAnsi="Verdana" w:cs="Times New Roman"/>
                <w:color w:val="000000"/>
                <w:sz w:val="29"/>
                <w:szCs w:val="29"/>
              </w:rPr>
              <w:lastRenderedPageBreak/>
              <w:t>authority from, the District Magistrate.</w:t>
            </w:r>
          </w:p>
        </w:tc>
      </w:tr>
      <w:tr w:rsidR="00BD7C87" w:rsidRPr="00BD7C87" w:rsidTr="00BD7C87">
        <w:trPr>
          <w:trHeight w:val="75"/>
          <w:tblCellSpacing w:w="0" w:type="dxa"/>
          <w:jc w:val="center"/>
        </w:trPr>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3"/>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r w:rsidRPr="00BD7C87">
              <w:rPr>
                <w:rFonts w:ascii="Arial" w:eastAsia="Times New Roman" w:hAnsi="Arial" w:cs="Arial"/>
                <w:color w:val="000000"/>
                <w:sz w:val="20"/>
                <w:szCs w:val="20"/>
              </w:rPr>
              <w:t> </w:t>
            </w:r>
          </w:p>
        </w:tc>
        <w:tc>
          <w:tcPr>
            <w:tcW w:w="0" w:type="auto"/>
            <w:gridSpan w:val="2"/>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BD7C87" w:rsidRPr="00BD7C87" w:rsidRDefault="00BD7C87" w:rsidP="00BD7C87">
            <w:pPr>
              <w:spacing w:after="0" w:line="240" w:lineRule="auto"/>
              <w:jc w:val="right"/>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rHeight w:val="75"/>
          <w:tblCellSpacing w:w="0" w:type="dxa"/>
          <w:jc w:val="center"/>
        </w:trPr>
        <w:tc>
          <w:tcPr>
            <w:tcW w:w="0" w:type="auto"/>
            <w:gridSpan w:val="2"/>
            <w:hideMark/>
          </w:tcPr>
          <w:p w:rsidR="00BD7C87" w:rsidRPr="00BD7C87" w:rsidRDefault="00BD7C87" w:rsidP="00BD7C87">
            <w:pPr>
              <w:spacing w:after="0" w:line="240" w:lineRule="auto"/>
              <w:rPr>
                <w:rFonts w:ascii="Verdana" w:eastAsia="Times New Roman" w:hAnsi="Verdana" w:cs="Times New Roman"/>
                <w:color w:val="000000"/>
                <w:sz w:val="8"/>
                <w:szCs w:val="29"/>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gridSpan w:val="2"/>
            <w:hideMark/>
          </w:tcPr>
          <w:p w:rsidR="00BD7C87" w:rsidRPr="00BD7C87" w:rsidRDefault="00BD7C87" w:rsidP="00BD7C87">
            <w:pPr>
              <w:spacing w:after="0" w:line="240" w:lineRule="auto"/>
              <w:jc w:val="center"/>
              <w:rPr>
                <w:rFonts w:ascii="Verdana" w:eastAsia="Times New Roman" w:hAnsi="Verdana" w:cs="Times New Roman"/>
                <w:color w:val="000000"/>
                <w:sz w:val="8"/>
                <w:szCs w:val="29"/>
              </w:rPr>
            </w:pPr>
          </w:p>
        </w:tc>
      </w:tr>
      <w:tr w:rsidR="00BD7C87" w:rsidRPr="00BD7C87" w:rsidTr="00BD7C87">
        <w:trPr>
          <w:tblCellSpacing w:w="0" w:type="dxa"/>
          <w:jc w:val="center"/>
        </w:trPr>
        <w:tc>
          <w:tcPr>
            <w:tcW w:w="100" w:type="pct"/>
            <w:shd w:val="clear" w:color="auto" w:fill="FFFFFF"/>
            <w:hideMark/>
          </w:tcPr>
          <w:p w:rsidR="00BD7C87" w:rsidRPr="00BD7C87" w:rsidRDefault="00BD7C87" w:rsidP="00BD7C87">
            <w:pPr>
              <w:spacing w:after="0" w:line="240" w:lineRule="auto"/>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 </w:t>
            </w:r>
          </w:p>
        </w:tc>
        <w:tc>
          <w:tcPr>
            <w:tcW w:w="950" w:type="pct"/>
            <w:shd w:val="clear" w:color="auto" w:fill="FFFFFF"/>
            <w:hideMark/>
          </w:tcPr>
          <w:p w:rsidR="00BD7C87" w:rsidRPr="00BD7C87" w:rsidRDefault="00BD7C87" w:rsidP="00BD7C87">
            <w:pPr>
              <w:spacing w:after="0" w:line="240" w:lineRule="auto"/>
              <w:rPr>
                <w:rFonts w:ascii="Verdana" w:eastAsia="Times New Roman" w:hAnsi="Verdana" w:cs="Times New Roman"/>
                <w:b/>
                <w:bCs/>
                <w:color w:val="000000"/>
                <w:sz w:val="26"/>
                <w:szCs w:val="26"/>
              </w:rPr>
            </w:pPr>
            <w:r w:rsidRPr="00BD7C87">
              <w:rPr>
                <w:rFonts w:ascii="Verdana" w:eastAsia="Times New Roman" w:hAnsi="Verdana" w:cs="Times New Roman"/>
                <w:b/>
                <w:bCs/>
                <w:color w:val="000000"/>
                <w:sz w:val="26"/>
                <w:szCs w:val="26"/>
              </w:rPr>
              <w:t>Power of Government to make rules</w:t>
            </w:r>
          </w:p>
        </w:tc>
        <w:tc>
          <w:tcPr>
            <w:tcW w:w="250" w:type="pct"/>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shd w:val="clear" w:color="auto" w:fill="FFFFFF"/>
            <w:hideMark/>
          </w:tcPr>
          <w:p w:rsidR="00BD7C87" w:rsidRPr="00BD7C87" w:rsidRDefault="00BD7C87" w:rsidP="00BD7C87">
            <w:pPr>
              <w:spacing w:after="0" w:line="360" w:lineRule="atLeast"/>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 xml:space="preserve">7. (1) The Government may, by notification in the official Gazette, make rules for the purpose of carrying into effect the objects of this Act.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 xml:space="preserve">(2) In particular and without prejudice to the generality of the foregoing power, such rules may provide for-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 xml:space="preserve">(a) the carrying out of inquiries preliminary to the exercise of the powers conferred by section 3;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 xml:space="preserve">(b) establishing Advisory Committees for any purpose connected with the administration of this Act and defining the powers, functions and procedure of such Committees.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 xml:space="preserve">(c) the issue of licenses to purchasing agents, the fees for such </w:t>
            </w:r>
            <w:proofErr w:type="spellStart"/>
            <w:r w:rsidRPr="00BD7C87">
              <w:rPr>
                <w:rFonts w:ascii="Verdana" w:eastAsia="Times New Roman" w:hAnsi="Verdana" w:cs="Times New Roman"/>
                <w:color w:val="000000"/>
                <w:sz w:val="29"/>
                <w:szCs w:val="29"/>
              </w:rPr>
              <w:t>licences</w:t>
            </w:r>
            <w:proofErr w:type="spellEnd"/>
            <w:r w:rsidRPr="00BD7C87">
              <w:rPr>
                <w:rFonts w:ascii="Verdana" w:eastAsia="Times New Roman" w:hAnsi="Verdana" w:cs="Times New Roman"/>
                <w:color w:val="000000"/>
                <w:sz w:val="29"/>
                <w:szCs w:val="29"/>
              </w:rPr>
              <w:t xml:space="preserve">, and the regulation of the purchase and sale of sugar-cane by and to such agents;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 xml:space="preserve">(d) the organization of growers of sugar-cane into societies for the sale of sugar-cane to factories;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 xml:space="preserve">(e) the authorities by which any functions under this Act or the rules made thereunder are to be performed; and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lastRenderedPageBreak/>
              <w:br/>
              <w:t xml:space="preserve">(f) the records, registers and accounts to be maintained for ensuring compliance with the provisions of this Act. </w:t>
            </w:r>
            <w:r w:rsidRPr="00BD7C87">
              <w:rPr>
                <w:rFonts w:ascii="Verdana" w:eastAsia="Times New Roman" w:hAnsi="Verdana" w:cs="Times New Roman"/>
                <w:color w:val="000000"/>
                <w:sz w:val="29"/>
                <w:szCs w:val="29"/>
              </w:rPr>
              <w:br/>
            </w:r>
            <w:r w:rsidRPr="00BD7C87">
              <w:rPr>
                <w:rFonts w:ascii="Verdana" w:eastAsia="Times New Roman" w:hAnsi="Verdana" w:cs="Times New Roman"/>
                <w:color w:val="000000"/>
                <w:sz w:val="29"/>
                <w:szCs w:val="29"/>
              </w:rPr>
              <w:br/>
              <w:t>(3) In making any rule under sub-section (1) or under clause (c) or clause (f) of sub-section (2) the Government may provide that a breach of the rule shall, where no other penalty is provided by this Act, be punishable with fine not exceeding two-thousand</w:t>
            </w:r>
            <w:r w:rsidRPr="00BD7C87">
              <w:rPr>
                <w:rFonts w:ascii="Verdana" w:eastAsia="Times New Roman" w:hAnsi="Verdana" w:cs="Times New Roman"/>
                <w:color w:val="000000"/>
                <w:sz w:val="29"/>
              </w:rPr>
              <w:t> </w:t>
            </w:r>
            <w:hyperlink r:id="rId9" w:history="1">
              <w:r w:rsidRPr="00BD7C87">
                <w:rPr>
                  <w:rFonts w:ascii="Verdana" w:eastAsia="Times New Roman" w:hAnsi="Verdana" w:cs="Times New Roman"/>
                  <w:color w:val="0066CC"/>
                  <w:sz w:val="29"/>
                  <w:u w:val="single"/>
                  <w:vertAlign w:val="superscript"/>
                </w:rPr>
                <w:t>5</w:t>
              </w:r>
              <w:r w:rsidRPr="00BD7C87">
                <w:rPr>
                  <w:rFonts w:ascii="Verdana" w:eastAsia="Times New Roman" w:hAnsi="Verdana" w:cs="Times New Roman"/>
                  <w:color w:val="0066CC"/>
                  <w:sz w:val="29"/>
                  <w:u w:val="single"/>
                </w:rPr>
                <w:t>[</w:t>
              </w:r>
            </w:hyperlink>
            <w:r w:rsidRPr="00BD7C87">
              <w:rPr>
                <w:rFonts w:ascii="Verdana" w:eastAsia="Times New Roman" w:hAnsi="Verdana" w:cs="Times New Roman"/>
                <w:color w:val="000000"/>
                <w:sz w:val="29"/>
              </w:rPr>
              <w:t> </w:t>
            </w:r>
            <w:r w:rsidRPr="00BD7C87">
              <w:rPr>
                <w:rFonts w:ascii="Verdana" w:eastAsia="Times New Roman" w:hAnsi="Verdana" w:cs="Times New Roman"/>
                <w:color w:val="000000"/>
                <w:sz w:val="29"/>
                <w:szCs w:val="29"/>
              </w:rPr>
              <w:t>Taka].</w:t>
            </w:r>
          </w:p>
        </w:tc>
      </w:tr>
      <w:tr w:rsidR="00BD7C87" w:rsidRPr="00BD7C87" w:rsidTr="00BD7C87">
        <w:trPr>
          <w:trHeight w:val="75"/>
          <w:tblCellSpacing w:w="0" w:type="dxa"/>
          <w:jc w:val="center"/>
        </w:trPr>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3"/>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r w:rsidRPr="00BD7C87">
              <w:rPr>
                <w:rFonts w:ascii="Arial" w:eastAsia="Times New Roman" w:hAnsi="Arial" w:cs="Arial"/>
                <w:color w:val="000000"/>
                <w:sz w:val="20"/>
                <w:szCs w:val="20"/>
              </w:rPr>
              <w:t> </w:t>
            </w:r>
          </w:p>
        </w:tc>
        <w:tc>
          <w:tcPr>
            <w:tcW w:w="0" w:type="auto"/>
            <w:gridSpan w:val="2"/>
            <w:shd w:val="clear" w:color="auto" w:fill="FFFFFF"/>
            <w:tcMar>
              <w:top w:w="96" w:type="dxa"/>
              <w:left w:w="96" w:type="dxa"/>
              <w:bottom w:w="96" w:type="dxa"/>
              <w:right w:w="96" w:type="dxa"/>
            </w:tcMar>
            <w:vAlign w:val="center"/>
            <w:hideMark/>
          </w:tcPr>
          <w:p w:rsidR="00BD7C87" w:rsidRPr="00BD7C87" w:rsidRDefault="00BD7C87" w:rsidP="00BD7C87">
            <w:pPr>
              <w:spacing w:before="96" w:after="96" w:line="240" w:lineRule="auto"/>
              <w:ind w:left="96" w:right="96"/>
              <w:jc w:val="center"/>
              <w:rPr>
                <w:rFonts w:ascii="Arial" w:eastAsia="Times New Roman" w:hAnsi="Arial" w:cs="Arial"/>
                <w:color w:val="000000"/>
                <w:sz w:val="20"/>
                <w:szCs w:val="20"/>
              </w:rPr>
            </w:pPr>
          </w:p>
        </w:tc>
      </w:tr>
      <w:tr w:rsidR="00BD7C87" w:rsidRPr="00BD7C87" w:rsidTr="00BD7C87">
        <w:trPr>
          <w:tblCellSpacing w:w="0" w:type="dxa"/>
          <w:jc w:val="center"/>
        </w:trPr>
        <w:tc>
          <w:tcPr>
            <w:tcW w:w="0" w:type="auto"/>
            <w:gridSpan w:val="3"/>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p>
        </w:tc>
        <w:tc>
          <w:tcPr>
            <w:tcW w:w="0" w:type="auto"/>
            <w:gridSpan w:val="2"/>
            <w:vAlign w:val="center"/>
            <w:hideMark/>
          </w:tcPr>
          <w:p w:rsidR="00BD7C87" w:rsidRPr="00BD7C87" w:rsidRDefault="00BD7C87" w:rsidP="00BD7C87">
            <w:pPr>
              <w:spacing w:after="0" w:line="240" w:lineRule="auto"/>
              <w:jc w:val="right"/>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rHeight w:val="75"/>
          <w:tblCellSpacing w:w="0" w:type="dxa"/>
          <w:jc w:val="center"/>
        </w:trPr>
        <w:tc>
          <w:tcPr>
            <w:tcW w:w="0" w:type="auto"/>
            <w:gridSpan w:val="2"/>
            <w:hideMark/>
          </w:tcPr>
          <w:p w:rsidR="00BD7C87" w:rsidRPr="00BD7C87" w:rsidRDefault="00BD7C87" w:rsidP="00BD7C87">
            <w:pPr>
              <w:spacing w:after="0" w:line="240" w:lineRule="auto"/>
              <w:rPr>
                <w:rFonts w:ascii="Verdana" w:eastAsia="Times New Roman" w:hAnsi="Verdana" w:cs="Times New Roman"/>
                <w:color w:val="000000"/>
                <w:sz w:val="8"/>
                <w:szCs w:val="29"/>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gridSpan w:val="2"/>
            <w:hideMark/>
          </w:tcPr>
          <w:p w:rsidR="00BD7C87" w:rsidRPr="00BD7C87" w:rsidRDefault="00BD7C87" w:rsidP="00BD7C87">
            <w:pPr>
              <w:spacing w:after="0" w:line="240" w:lineRule="auto"/>
              <w:jc w:val="center"/>
              <w:rPr>
                <w:rFonts w:ascii="Verdana" w:eastAsia="Times New Roman" w:hAnsi="Verdana" w:cs="Times New Roman"/>
                <w:color w:val="000000"/>
                <w:sz w:val="8"/>
                <w:szCs w:val="29"/>
              </w:rPr>
            </w:pPr>
          </w:p>
        </w:tc>
      </w:tr>
      <w:tr w:rsidR="00BD7C87" w:rsidRPr="00BD7C87" w:rsidTr="00BD7C87">
        <w:trPr>
          <w:tblCellSpacing w:w="0" w:type="dxa"/>
          <w:jc w:val="center"/>
        </w:trPr>
        <w:tc>
          <w:tcPr>
            <w:tcW w:w="100" w:type="pct"/>
            <w:shd w:val="clear" w:color="auto" w:fill="FFFFFF"/>
            <w:hideMark/>
          </w:tcPr>
          <w:p w:rsidR="00BD7C87" w:rsidRPr="00BD7C87" w:rsidRDefault="00BD7C87" w:rsidP="00BD7C87">
            <w:pPr>
              <w:spacing w:after="0" w:line="240" w:lineRule="auto"/>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 </w:t>
            </w:r>
          </w:p>
        </w:tc>
        <w:tc>
          <w:tcPr>
            <w:tcW w:w="950" w:type="pct"/>
            <w:shd w:val="clear" w:color="auto" w:fill="FFFFFF"/>
            <w:hideMark/>
          </w:tcPr>
          <w:p w:rsidR="00BD7C87" w:rsidRPr="00BD7C87" w:rsidRDefault="00BD7C87" w:rsidP="00BD7C87">
            <w:pPr>
              <w:spacing w:after="0" w:line="240" w:lineRule="auto"/>
              <w:rPr>
                <w:rFonts w:ascii="Verdana" w:eastAsia="Times New Roman" w:hAnsi="Verdana" w:cs="Times New Roman"/>
                <w:b/>
                <w:bCs/>
                <w:color w:val="000000"/>
                <w:sz w:val="26"/>
                <w:szCs w:val="26"/>
              </w:rPr>
            </w:pPr>
            <w:r w:rsidRPr="00BD7C87">
              <w:rPr>
                <w:rFonts w:ascii="Verdana" w:eastAsia="Times New Roman" w:hAnsi="Verdana" w:cs="Times New Roman"/>
                <w:b/>
                <w:bCs/>
                <w:color w:val="000000"/>
                <w:sz w:val="26"/>
                <w:szCs w:val="26"/>
              </w:rPr>
              <w:t>Power to Government to make rules</w:t>
            </w:r>
          </w:p>
        </w:tc>
        <w:tc>
          <w:tcPr>
            <w:tcW w:w="250" w:type="pct"/>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c>
          <w:tcPr>
            <w:tcW w:w="0" w:type="auto"/>
            <w:gridSpan w:val="2"/>
            <w:shd w:val="clear" w:color="auto" w:fill="FFFFFF"/>
            <w:hideMark/>
          </w:tcPr>
          <w:p w:rsidR="00BD7C87" w:rsidRPr="00BD7C87" w:rsidRDefault="00BD7C87" w:rsidP="00BD7C87">
            <w:pPr>
              <w:spacing w:after="0" w:line="360" w:lineRule="atLeast"/>
              <w:rPr>
                <w:rFonts w:ascii="Verdana" w:eastAsia="Times New Roman" w:hAnsi="Verdana" w:cs="Times New Roman"/>
                <w:color w:val="000000"/>
                <w:sz w:val="29"/>
                <w:szCs w:val="29"/>
              </w:rPr>
            </w:pPr>
            <w:r w:rsidRPr="00BD7C87">
              <w:rPr>
                <w:rFonts w:ascii="Verdana" w:eastAsia="Times New Roman" w:hAnsi="Verdana" w:cs="Times New Roman"/>
                <w:color w:val="000000"/>
                <w:sz w:val="29"/>
                <w:szCs w:val="29"/>
              </w:rPr>
              <w:t>8. The Government after previous publication may, by notification in the official Gazette, make rules providing for the exemption of factories or any class of factories from the provisions of this Act.</w:t>
            </w:r>
          </w:p>
        </w:tc>
      </w:tr>
      <w:tr w:rsidR="00BD7C87" w:rsidRPr="00BD7C87" w:rsidTr="00BD7C87">
        <w:trPr>
          <w:trHeight w:val="75"/>
          <w:tblCellSpacing w:w="0" w:type="dxa"/>
          <w:jc w:val="center"/>
        </w:trPr>
        <w:tc>
          <w:tcPr>
            <w:tcW w:w="0" w:type="auto"/>
            <w:gridSpan w:val="2"/>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c>
          <w:tcPr>
            <w:tcW w:w="0" w:type="auto"/>
            <w:vAlign w:val="center"/>
            <w:hideMark/>
          </w:tcPr>
          <w:p w:rsidR="00BD7C87" w:rsidRPr="00BD7C87" w:rsidRDefault="00BD7C87" w:rsidP="00BD7C87">
            <w:pPr>
              <w:spacing w:after="0" w:line="240" w:lineRule="auto"/>
              <w:rPr>
                <w:rFonts w:ascii="Times New Roman" w:eastAsia="Times New Roman" w:hAnsi="Times New Roman" w:cs="Times New Roman"/>
                <w:sz w:val="8"/>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rPr>
                <w:rFonts w:ascii="Verdana" w:eastAsia="Times New Roman" w:hAnsi="Verdana" w:cs="Times New Roman"/>
                <w:color w:val="000000"/>
                <w:sz w:val="29"/>
                <w:szCs w:val="29"/>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rHeight w:val="15"/>
          <w:tblCellSpacing w:w="0" w:type="dxa"/>
          <w:jc w:val="center"/>
        </w:trPr>
        <w:tc>
          <w:tcPr>
            <w:tcW w:w="0" w:type="auto"/>
            <w:gridSpan w:val="4"/>
            <w:vAlign w:val="center"/>
            <w:hideMark/>
          </w:tcPr>
          <w:p w:rsidR="00BD7C87" w:rsidRPr="00BD7C87" w:rsidRDefault="00BD7C87" w:rsidP="00BD7C87">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50920" cy="76200"/>
                  <wp:effectExtent l="19050" t="0" r="0" b="0"/>
                  <wp:docPr id="1" name="Picture 1" descr="http://bdlaws.minlaw.gov.bd/image/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dlaws.minlaw.gov.bd/image/line2.jpg"/>
                          <pic:cNvPicPr>
                            <a:picLocks noChangeAspect="1" noChangeArrowheads="1"/>
                          </pic:cNvPicPr>
                        </pic:nvPicPr>
                        <pic:blipFill>
                          <a:blip r:embed="rId10"/>
                          <a:srcRect/>
                          <a:stretch>
                            <a:fillRect/>
                          </a:stretch>
                        </pic:blipFill>
                        <pic:spPr bwMode="auto">
                          <a:xfrm>
                            <a:off x="0" y="0"/>
                            <a:ext cx="3550920" cy="762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BD7C87" w:rsidRPr="00BD7C87" w:rsidRDefault="00BD7C87" w:rsidP="00BD7C87">
            <w:pPr>
              <w:spacing w:after="0" w:line="240" w:lineRule="auto"/>
              <w:jc w:val="center"/>
              <w:rPr>
                <w:rFonts w:ascii="Times New Roman" w:eastAsia="Times New Roman" w:hAnsi="Times New Roman" w:cs="Times New Roman"/>
                <w:sz w:val="2"/>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240" w:line="240" w:lineRule="auto"/>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vertAlign w:val="superscript"/>
              </w:rPr>
              <w:t>1</w:t>
            </w:r>
            <w:r w:rsidRPr="00BD7C87">
              <w:rPr>
                <w:rFonts w:ascii="Times New Roman" w:eastAsia="Times New Roman" w:hAnsi="Times New Roman" w:cs="Times New Roman"/>
                <w:sz w:val="24"/>
                <w:szCs w:val="24"/>
              </w:rPr>
              <w:t> Throughout this Act, except otherwise provided, the word `Government` was substituted, for the words `Provincial Government` by section 3 and 2nd Schedule of the</w:t>
            </w:r>
            <w:hyperlink r:id="rId11" w:tgtFrame="_blank" w:history="1">
              <w:r w:rsidRPr="00BD7C87">
                <w:rPr>
                  <w:rFonts w:ascii="Verdana" w:eastAsia="Times New Roman" w:hAnsi="Verdana" w:cs="Times New Roman"/>
                  <w:color w:val="0000FF"/>
                  <w:sz w:val="24"/>
                  <w:szCs w:val="24"/>
                  <w:u w:val="single"/>
                </w:rPr>
                <w:t> Bangladesh Laws (Revision And Declaration) Act</w:t>
              </w:r>
            </w:hyperlink>
            <w:r w:rsidRPr="00BD7C87">
              <w:rPr>
                <w:rFonts w:ascii="Times New Roman" w:eastAsia="Times New Roman" w:hAnsi="Times New Roman" w:cs="Times New Roman"/>
                <w:sz w:val="24"/>
                <w:szCs w:val="24"/>
              </w:rPr>
              <w:t>, 1973 (Act No. VIII of 1973)</w:t>
            </w:r>
            <w:r w:rsidRPr="00BD7C87">
              <w:rPr>
                <w:rFonts w:ascii="Times New Roman" w:eastAsia="Times New Roman" w:hAnsi="Times New Roman" w:cs="Times New Roman"/>
                <w:sz w:val="24"/>
                <w:szCs w:val="24"/>
              </w:rPr>
              <w:br/>
            </w:r>
            <w:r w:rsidRPr="00BD7C87">
              <w:rPr>
                <w:rFonts w:ascii="Times New Roman" w:eastAsia="Times New Roman" w:hAnsi="Times New Roman" w:cs="Times New Roman"/>
                <w:sz w:val="24"/>
                <w:szCs w:val="24"/>
              </w:rPr>
              <w:br/>
            </w:r>
            <w:r w:rsidRPr="00BD7C87">
              <w:rPr>
                <w:rFonts w:ascii="Times New Roman" w:eastAsia="Times New Roman" w:hAnsi="Times New Roman" w:cs="Times New Roman"/>
                <w:sz w:val="24"/>
                <w:szCs w:val="24"/>
                <w:vertAlign w:val="superscript"/>
              </w:rPr>
              <w:t>2</w:t>
            </w:r>
            <w:r w:rsidRPr="00BD7C87">
              <w:rPr>
                <w:rFonts w:ascii="Times New Roman" w:eastAsia="Times New Roman" w:hAnsi="Times New Roman" w:cs="Times New Roman"/>
                <w:sz w:val="24"/>
                <w:szCs w:val="24"/>
              </w:rPr>
              <w:t> The word `Bangladesh` was substituted, for the word `Pakistan` by section 3 and 2nd Schedule of the</w:t>
            </w:r>
            <w:hyperlink r:id="rId12" w:tgtFrame="_blank" w:history="1">
              <w:r w:rsidRPr="00BD7C87">
                <w:rPr>
                  <w:rFonts w:ascii="Verdana" w:eastAsia="Times New Roman" w:hAnsi="Verdana" w:cs="Times New Roman"/>
                  <w:color w:val="0000FF"/>
                  <w:sz w:val="24"/>
                  <w:szCs w:val="24"/>
                  <w:u w:val="single"/>
                </w:rPr>
                <w:t> Bangladesh Laws (Revision And Declaration) Act</w:t>
              </w:r>
            </w:hyperlink>
            <w:r w:rsidRPr="00BD7C87">
              <w:rPr>
                <w:rFonts w:ascii="Times New Roman" w:eastAsia="Times New Roman" w:hAnsi="Times New Roman" w:cs="Times New Roman"/>
                <w:sz w:val="24"/>
                <w:szCs w:val="24"/>
              </w:rPr>
              <w:t>, 1973 (Act No. VIII of 1973).</w:t>
            </w:r>
            <w:r w:rsidRPr="00BD7C87">
              <w:rPr>
                <w:rFonts w:ascii="Times New Roman" w:eastAsia="Times New Roman" w:hAnsi="Times New Roman" w:cs="Times New Roman"/>
                <w:sz w:val="24"/>
                <w:szCs w:val="24"/>
              </w:rPr>
              <w:br/>
            </w:r>
            <w:r w:rsidRPr="00BD7C87">
              <w:rPr>
                <w:rFonts w:ascii="Times New Roman" w:eastAsia="Times New Roman" w:hAnsi="Times New Roman" w:cs="Times New Roman"/>
                <w:sz w:val="24"/>
                <w:szCs w:val="24"/>
              </w:rPr>
              <w:br/>
            </w:r>
            <w:r w:rsidRPr="00BD7C87">
              <w:rPr>
                <w:rFonts w:ascii="Times New Roman" w:eastAsia="Times New Roman" w:hAnsi="Times New Roman" w:cs="Times New Roman"/>
                <w:sz w:val="24"/>
                <w:szCs w:val="24"/>
                <w:vertAlign w:val="superscript"/>
              </w:rPr>
              <w:t>3</w:t>
            </w:r>
            <w:r w:rsidRPr="00BD7C87">
              <w:rPr>
                <w:rFonts w:ascii="Times New Roman" w:eastAsia="Times New Roman" w:hAnsi="Times New Roman" w:cs="Times New Roman"/>
                <w:sz w:val="24"/>
                <w:szCs w:val="24"/>
              </w:rPr>
              <w:t> The words `in any Province` were omitted by section 3 and 2nd Schedule of the</w:t>
            </w:r>
            <w:hyperlink r:id="rId13" w:tgtFrame="_blank" w:history="1">
              <w:r w:rsidRPr="00BD7C87">
                <w:rPr>
                  <w:rFonts w:ascii="Verdana" w:eastAsia="Times New Roman" w:hAnsi="Verdana" w:cs="Times New Roman"/>
                  <w:color w:val="0000FF"/>
                  <w:sz w:val="24"/>
                  <w:szCs w:val="24"/>
                  <w:u w:val="single"/>
                </w:rPr>
                <w:t> Bangladesh Laws (Revision And Declaration) Act</w:t>
              </w:r>
            </w:hyperlink>
            <w:r w:rsidRPr="00BD7C87">
              <w:rPr>
                <w:rFonts w:ascii="Times New Roman" w:eastAsia="Times New Roman" w:hAnsi="Times New Roman" w:cs="Times New Roman"/>
                <w:sz w:val="24"/>
                <w:szCs w:val="24"/>
              </w:rPr>
              <w:t>, 1973 (Act No. VIII of 1973).</w:t>
            </w:r>
            <w:r w:rsidRPr="00BD7C87">
              <w:rPr>
                <w:rFonts w:ascii="Times New Roman" w:eastAsia="Times New Roman" w:hAnsi="Times New Roman" w:cs="Times New Roman"/>
                <w:sz w:val="24"/>
                <w:szCs w:val="24"/>
              </w:rPr>
              <w:br/>
            </w:r>
            <w:r w:rsidRPr="00BD7C87">
              <w:rPr>
                <w:rFonts w:ascii="Times New Roman" w:eastAsia="Times New Roman" w:hAnsi="Times New Roman" w:cs="Times New Roman"/>
                <w:sz w:val="24"/>
                <w:szCs w:val="24"/>
              </w:rPr>
              <w:br/>
            </w:r>
            <w:r w:rsidRPr="00BD7C87">
              <w:rPr>
                <w:rFonts w:ascii="Times New Roman" w:eastAsia="Times New Roman" w:hAnsi="Times New Roman" w:cs="Times New Roman"/>
                <w:sz w:val="24"/>
                <w:szCs w:val="24"/>
                <w:vertAlign w:val="superscript"/>
              </w:rPr>
              <w:t>4</w:t>
            </w:r>
            <w:r w:rsidRPr="00BD7C87">
              <w:rPr>
                <w:rFonts w:ascii="Times New Roman" w:eastAsia="Times New Roman" w:hAnsi="Times New Roman" w:cs="Times New Roman"/>
                <w:sz w:val="24"/>
                <w:szCs w:val="24"/>
              </w:rPr>
              <w:t> The word `Taka` was substituted, for the word `rupees` by the</w:t>
            </w:r>
            <w:hyperlink r:id="rId14" w:tgtFrame="_blank" w:history="1">
              <w:r w:rsidRPr="00BD7C87">
                <w:rPr>
                  <w:rFonts w:ascii="Verdana" w:eastAsia="Times New Roman" w:hAnsi="Verdana" w:cs="Times New Roman"/>
                  <w:color w:val="0000FF"/>
                  <w:sz w:val="24"/>
                  <w:szCs w:val="24"/>
                  <w:u w:val="single"/>
                </w:rPr>
                <w:t> Bangladesh Laws (Revision And Declaration) Act</w:t>
              </w:r>
            </w:hyperlink>
            <w:r w:rsidRPr="00BD7C87">
              <w:rPr>
                <w:rFonts w:ascii="Times New Roman" w:eastAsia="Times New Roman" w:hAnsi="Times New Roman" w:cs="Times New Roman"/>
                <w:sz w:val="24"/>
                <w:szCs w:val="24"/>
              </w:rPr>
              <w:t>, 1973 (Act No. VIII of 1973), section 3 and 2nd Schedule.</w:t>
            </w:r>
            <w:r w:rsidRPr="00BD7C87">
              <w:rPr>
                <w:rFonts w:ascii="Times New Roman" w:eastAsia="Times New Roman" w:hAnsi="Times New Roman" w:cs="Times New Roman"/>
                <w:sz w:val="24"/>
                <w:szCs w:val="24"/>
              </w:rPr>
              <w:br/>
            </w:r>
            <w:r w:rsidRPr="00BD7C87">
              <w:rPr>
                <w:rFonts w:ascii="Times New Roman" w:eastAsia="Times New Roman" w:hAnsi="Times New Roman" w:cs="Times New Roman"/>
                <w:sz w:val="24"/>
                <w:szCs w:val="24"/>
              </w:rPr>
              <w:br/>
            </w:r>
            <w:r w:rsidRPr="00BD7C87">
              <w:rPr>
                <w:rFonts w:ascii="Times New Roman" w:eastAsia="Times New Roman" w:hAnsi="Times New Roman" w:cs="Times New Roman"/>
                <w:sz w:val="24"/>
                <w:szCs w:val="24"/>
                <w:vertAlign w:val="superscript"/>
              </w:rPr>
              <w:t>5</w:t>
            </w:r>
            <w:r w:rsidRPr="00BD7C87">
              <w:rPr>
                <w:rFonts w:ascii="Times New Roman" w:eastAsia="Times New Roman" w:hAnsi="Times New Roman" w:cs="Times New Roman"/>
                <w:sz w:val="24"/>
                <w:szCs w:val="24"/>
              </w:rPr>
              <w:t xml:space="preserve"> The word `Taka` was substituted, for the word `rupees` by section 3 and 2nd Schedule of </w:t>
            </w:r>
            <w:r w:rsidRPr="00BD7C87">
              <w:rPr>
                <w:rFonts w:ascii="Times New Roman" w:eastAsia="Times New Roman" w:hAnsi="Times New Roman" w:cs="Times New Roman"/>
                <w:sz w:val="24"/>
                <w:szCs w:val="24"/>
              </w:rPr>
              <w:lastRenderedPageBreak/>
              <w:t>the</w:t>
            </w:r>
            <w:hyperlink r:id="rId15" w:tgtFrame="_blank" w:history="1">
              <w:r w:rsidRPr="00BD7C87">
                <w:rPr>
                  <w:rFonts w:ascii="Verdana" w:eastAsia="Times New Roman" w:hAnsi="Verdana" w:cs="Times New Roman"/>
                  <w:color w:val="0000FF"/>
                  <w:sz w:val="24"/>
                  <w:szCs w:val="24"/>
                  <w:u w:val="single"/>
                </w:rPr>
                <w:t> Bangladesh Laws (Revision And Declaration) Act</w:t>
              </w:r>
            </w:hyperlink>
            <w:r w:rsidRPr="00BD7C87">
              <w:rPr>
                <w:rFonts w:ascii="Times New Roman" w:eastAsia="Times New Roman" w:hAnsi="Times New Roman" w:cs="Times New Roman"/>
                <w:sz w:val="24"/>
                <w:szCs w:val="24"/>
              </w:rPr>
              <w:t>, 1973 (Act No. VIII of 1973)</w:t>
            </w: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vAlign w:val="center"/>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p>
        </w:tc>
        <w:tc>
          <w:tcPr>
            <w:tcW w:w="0" w:type="auto"/>
            <w:vAlign w:val="center"/>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p>
        </w:tc>
        <w:tc>
          <w:tcPr>
            <w:tcW w:w="0" w:type="auto"/>
            <w:vAlign w:val="center"/>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p>
        </w:tc>
        <w:tc>
          <w:tcPr>
            <w:tcW w:w="0" w:type="auto"/>
            <w:vAlign w:val="center"/>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44880" cy="167640"/>
                  <wp:effectExtent l="19050" t="0" r="7620" b="0"/>
                  <wp:docPr id="2" name="Picture 2" descr="http://bdlaws.minlaw.gov.bd/imag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dlaws.minlaw.gov.bd/image/line.jpg"/>
                          <pic:cNvPicPr>
                            <a:picLocks noChangeAspect="1" noChangeArrowheads="1"/>
                          </pic:cNvPicPr>
                        </pic:nvPicPr>
                        <pic:blipFill>
                          <a:blip r:embed="rId16"/>
                          <a:srcRect/>
                          <a:stretch>
                            <a:fillRect/>
                          </a:stretch>
                        </pic:blipFill>
                        <pic:spPr bwMode="auto">
                          <a:xfrm>
                            <a:off x="0" y="0"/>
                            <a:ext cx="944880" cy="167640"/>
                          </a:xfrm>
                          <a:prstGeom prst="rect">
                            <a:avLst/>
                          </a:prstGeom>
                          <a:noFill/>
                          <a:ln w="9525">
                            <a:noFill/>
                            <a:miter lim="800000"/>
                            <a:headEnd/>
                            <a:tailEnd/>
                          </a:ln>
                        </pic:spPr>
                      </pic:pic>
                    </a:graphicData>
                  </a:graphic>
                </wp:inline>
              </w:drawing>
            </w:r>
          </w:p>
        </w:tc>
        <w:tc>
          <w:tcPr>
            <w:tcW w:w="0" w:type="auto"/>
            <w:vAlign w:val="center"/>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p>
        </w:tc>
      </w:tr>
      <w:tr w:rsidR="00BD7C87" w:rsidRPr="00BD7C87" w:rsidTr="00BD7C87">
        <w:trPr>
          <w:tblCellSpacing w:w="0" w:type="dxa"/>
          <w:jc w:val="center"/>
        </w:trPr>
        <w:tc>
          <w:tcPr>
            <w:tcW w:w="0" w:type="auto"/>
            <w:gridSpan w:val="5"/>
            <w:vAlign w:val="center"/>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r w:rsidRPr="00BD7C87">
              <w:rPr>
                <w:rFonts w:ascii="Times New Roman" w:eastAsia="Times New Roman" w:hAnsi="Times New Roman" w:cs="Times New Roman"/>
                <w:sz w:val="24"/>
                <w:szCs w:val="24"/>
              </w:rPr>
              <w:t> </w:t>
            </w:r>
          </w:p>
        </w:tc>
      </w:tr>
      <w:tr w:rsidR="00BD7C87" w:rsidRPr="00BD7C87" w:rsidTr="00BD7C87">
        <w:trPr>
          <w:tblCellSpacing w:w="0" w:type="dxa"/>
          <w:jc w:val="center"/>
        </w:trPr>
        <w:tc>
          <w:tcPr>
            <w:tcW w:w="0" w:type="auto"/>
            <w:gridSpan w:val="5"/>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BD7C87" w:rsidRPr="00BD7C87">
              <w:trPr>
                <w:trHeight w:val="330"/>
                <w:tblCellSpacing w:w="0" w:type="dxa"/>
                <w:jc w:val="center"/>
              </w:trPr>
              <w:tc>
                <w:tcPr>
                  <w:tcW w:w="0" w:type="auto"/>
                  <w:gridSpan w:val="3"/>
                  <w:shd w:val="clear" w:color="auto" w:fill="FFFFFF"/>
                  <w:hideMark/>
                </w:tcPr>
                <w:p w:rsidR="00BD7C87" w:rsidRPr="00BD7C87" w:rsidRDefault="00BD7C87" w:rsidP="00BD7C87">
                  <w:pPr>
                    <w:spacing w:before="100" w:beforeAutospacing="1" w:after="100" w:afterAutospacing="1" w:line="240" w:lineRule="auto"/>
                    <w:jc w:val="center"/>
                    <w:rPr>
                      <w:rFonts w:ascii="Times New Roman" w:eastAsia="Times New Roman" w:hAnsi="Times New Roman" w:cs="Times New Roman"/>
                      <w:sz w:val="24"/>
                      <w:szCs w:val="24"/>
                    </w:rPr>
                  </w:pPr>
                  <w:r w:rsidRPr="00BD7C87">
                    <w:rPr>
                      <w:rFonts w:ascii="Verdana" w:eastAsia="Times New Roman" w:hAnsi="Verdana" w:cs="Times New Roman"/>
                      <w:color w:val="CC9966"/>
                      <w:sz w:val="26"/>
                    </w:rPr>
                    <w:t>Copyright</w:t>
                  </w:r>
                  <w:r w:rsidRPr="00BD7C87">
                    <w:rPr>
                      <w:rFonts w:ascii="Times New Roman" w:eastAsia="Times New Roman" w:hAnsi="Times New Roman" w:cs="Times New Roman"/>
                      <w:sz w:val="24"/>
                      <w:szCs w:val="24"/>
                    </w:rPr>
                    <w:t> © </w:t>
                  </w:r>
                  <w:r w:rsidRPr="00BD7C87">
                    <w:rPr>
                      <w:rFonts w:ascii="Verdana" w:eastAsia="Times New Roman" w:hAnsi="Verdana" w:cs="Times New Roman"/>
                      <w:color w:val="CC9966"/>
                      <w:sz w:val="26"/>
                    </w:rPr>
                    <w:t>2010, Legislative and Parliamentary Affairs Division</w:t>
                  </w:r>
                  <w:r w:rsidRPr="00BD7C87">
                    <w:rPr>
                      <w:rFonts w:ascii="Times New Roman" w:eastAsia="Times New Roman" w:hAnsi="Times New Roman" w:cs="Times New Roman"/>
                      <w:sz w:val="24"/>
                      <w:szCs w:val="24"/>
                    </w:rPr>
                    <w:br/>
                  </w:r>
                  <w:r w:rsidRPr="00BD7C87">
                    <w:rPr>
                      <w:rFonts w:ascii="Verdana" w:eastAsia="Times New Roman" w:hAnsi="Verdana" w:cs="Times New Roman"/>
                      <w:color w:val="CC9966"/>
                      <w:sz w:val="26"/>
                    </w:rPr>
                    <w:t>Ministry of Law, Justice and Parliamentary Affairs</w:t>
                  </w:r>
                </w:p>
              </w:tc>
            </w:tr>
            <w:tr w:rsidR="00BD7C87" w:rsidRPr="00BD7C87">
              <w:trPr>
                <w:trHeight w:val="15"/>
                <w:tblCellSpacing w:w="0" w:type="dxa"/>
                <w:jc w:val="center"/>
              </w:trPr>
              <w:tc>
                <w:tcPr>
                  <w:tcW w:w="0" w:type="auto"/>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
                      <w:szCs w:val="24"/>
                    </w:rPr>
                  </w:pPr>
                </w:p>
              </w:tc>
              <w:tc>
                <w:tcPr>
                  <w:tcW w:w="0" w:type="auto"/>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
                      <w:szCs w:val="24"/>
                    </w:rPr>
                  </w:pPr>
                </w:p>
              </w:tc>
              <w:tc>
                <w:tcPr>
                  <w:tcW w:w="0" w:type="auto"/>
                  <w:shd w:val="clear" w:color="auto" w:fill="FFFFFF"/>
                  <w:vAlign w:val="center"/>
                  <w:hideMark/>
                </w:tcPr>
                <w:p w:rsidR="00BD7C87" w:rsidRPr="00BD7C87" w:rsidRDefault="00BD7C87" w:rsidP="00BD7C87">
                  <w:pPr>
                    <w:spacing w:after="0" w:line="240" w:lineRule="auto"/>
                    <w:rPr>
                      <w:rFonts w:ascii="Times New Roman" w:eastAsia="Times New Roman" w:hAnsi="Times New Roman" w:cs="Times New Roman"/>
                      <w:sz w:val="2"/>
                      <w:szCs w:val="24"/>
                    </w:rPr>
                  </w:pPr>
                </w:p>
              </w:tc>
            </w:tr>
            <w:tr w:rsidR="00BD7C87" w:rsidRPr="00BD7C87">
              <w:trPr>
                <w:trHeight w:val="30"/>
                <w:tblCellSpacing w:w="0" w:type="dxa"/>
                <w:jc w:val="center"/>
              </w:trPr>
              <w:tc>
                <w:tcPr>
                  <w:tcW w:w="0" w:type="auto"/>
                  <w:gridSpan w:val="3"/>
                  <w:shd w:val="clear" w:color="auto" w:fill="003399"/>
                  <w:vAlign w:val="center"/>
                  <w:hideMark/>
                </w:tcPr>
                <w:p w:rsidR="00BD7C87" w:rsidRPr="00BD7C87" w:rsidRDefault="00BD7C87" w:rsidP="00BD7C87">
                  <w:pPr>
                    <w:spacing w:after="0" w:line="240" w:lineRule="auto"/>
                    <w:rPr>
                      <w:rFonts w:ascii="Times New Roman" w:eastAsia="Times New Roman" w:hAnsi="Times New Roman" w:cs="Times New Roman"/>
                      <w:sz w:val="4"/>
                      <w:szCs w:val="24"/>
                    </w:rPr>
                  </w:pPr>
                </w:p>
              </w:tc>
            </w:tr>
            <w:tr w:rsidR="00BD7C87" w:rsidRPr="00BD7C87">
              <w:trPr>
                <w:tblCellSpacing w:w="0" w:type="dxa"/>
                <w:jc w:val="center"/>
              </w:trPr>
              <w:tc>
                <w:tcPr>
                  <w:tcW w:w="0" w:type="auto"/>
                  <w:gridSpan w:val="3"/>
                  <w:shd w:val="clear" w:color="auto" w:fill="FFFFFF"/>
                  <w:hideMark/>
                </w:tcPr>
                <w:p w:rsidR="00BD7C87" w:rsidRPr="00BD7C87" w:rsidRDefault="00BD7C87" w:rsidP="00BD7C87">
                  <w:pPr>
                    <w:spacing w:after="0" w:line="240" w:lineRule="auto"/>
                    <w:jc w:val="center"/>
                    <w:rPr>
                      <w:rFonts w:ascii="Times New Roman" w:eastAsia="Times New Roman" w:hAnsi="Times New Roman" w:cs="Times New Roman"/>
                      <w:sz w:val="24"/>
                      <w:szCs w:val="24"/>
                    </w:rPr>
                  </w:pPr>
                </w:p>
              </w:tc>
            </w:tr>
          </w:tbl>
          <w:p w:rsidR="00BD7C87" w:rsidRPr="00BD7C87" w:rsidRDefault="00BD7C87" w:rsidP="00BD7C87">
            <w:pPr>
              <w:spacing w:after="0" w:line="240" w:lineRule="auto"/>
              <w:jc w:val="center"/>
              <w:rPr>
                <w:rFonts w:ascii="Times New Roman" w:eastAsia="Times New Roman" w:hAnsi="Times New Roman" w:cs="Times New Roman"/>
                <w:sz w:val="24"/>
                <w:szCs w:val="24"/>
              </w:rPr>
            </w:pPr>
          </w:p>
        </w:tc>
      </w:tr>
    </w:tbl>
    <w:p w:rsidR="00747442" w:rsidRDefault="00BD7C87">
      <w:r w:rsidRPr="00BD7C87">
        <w:rPr>
          <w:rFonts w:ascii="Times New Roman" w:eastAsia="Times New Roman" w:hAnsi="Times New Roman" w:cs="Times New Roman"/>
          <w:sz w:val="24"/>
          <w:szCs w:val="24"/>
        </w:rPr>
        <w:t> </w:t>
      </w:r>
    </w:p>
    <w:sectPr w:rsidR="00747442" w:rsidSect="00747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87"/>
    <w:rsid w:val="00215FFA"/>
    <w:rsid w:val="005E3444"/>
    <w:rsid w:val="00747442"/>
    <w:rsid w:val="008578EA"/>
    <w:rsid w:val="00BD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F0C28-E9AA-4D64-A1BF-88908F65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7C87"/>
    <w:rPr>
      <w:b/>
      <w:bCs/>
    </w:rPr>
  </w:style>
  <w:style w:type="character" w:customStyle="1" w:styleId="apple-converted-space">
    <w:name w:val="apple-converted-space"/>
    <w:basedOn w:val="DefaultParagraphFont"/>
    <w:rsid w:val="00BD7C87"/>
  </w:style>
  <w:style w:type="character" w:customStyle="1" w:styleId="midiumtitle">
    <w:name w:val="midium_title"/>
    <w:basedOn w:val="DefaultParagraphFont"/>
    <w:rsid w:val="00BD7C87"/>
  </w:style>
  <w:style w:type="character" w:styleId="Hyperlink">
    <w:name w:val="Hyperlink"/>
    <w:basedOn w:val="DefaultParagraphFont"/>
    <w:uiPriority w:val="99"/>
    <w:semiHidden/>
    <w:unhideWhenUsed/>
    <w:rsid w:val="00BD7C87"/>
    <w:rPr>
      <w:color w:val="0000FF"/>
      <w:u w:val="single"/>
    </w:rPr>
  </w:style>
  <w:style w:type="paragraph" w:styleId="NormalWeb">
    <w:name w:val="Normal (Web)"/>
    <w:basedOn w:val="Normal"/>
    <w:uiPriority w:val="99"/>
    <w:unhideWhenUsed/>
    <w:rsid w:val="00BD7C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BD7C87"/>
  </w:style>
  <w:style w:type="paragraph" w:styleId="BalloonText">
    <w:name w:val="Balloon Text"/>
    <w:basedOn w:val="Normal"/>
    <w:link w:val="BalloonTextChar"/>
    <w:uiPriority w:val="99"/>
    <w:semiHidden/>
    <w:unhideWhenUsed/>
    <w:rsid w:val="00BD7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806348">
      <w:bodyDiv w:val="1"/>
      <w:marLeft w:val="0"/>
      <w:marRight w:val="0"/>
      <w:marTop w:val="0"/>
      <w:marBottom w:val="0"/>
      <w:divBdr>
        <w:top w:val="none" w:sz="0" w:space="0" w:color="auto"/>
        <w:left w:val="none" w:sz="0" w:space="0" w:color="auto"/>
        <w:bottom w:val="none" w:sz="0" w:space="0" w:color="auto"/>
        <w:right w:val="none" w:sz="0" w:space="0" w:color="auto"/>
      </w:divBdr>
      <w:divsChild>
        <w:div w:id="1251348269">
          <w:marLeft w:val="0"/>
          <w:marRight w:val="0"/>
          <w:marTop w:val="0"/>
          <w:marBottom w:val="0"/>
          <w:divBdr>
            <w:top w:val="none" w:sz="0" w:space="0" w:color="auto"/>
            <w:left w:val="none" w:sz="0" w:space="0" w:color="auto"/>
            <w:bottom w:val="none" w:sz="0" w:space="0" w:color="auto"/>
            <w:right w:val="none" w:sz="0" w:space="0" w:color="auto"/>
          </w:divBdr>
        </w:div>
        <w:div w:id="772020441">
          <w:marLeft w:val="0"/>
          <w:marRight w:val="240"/>
          <w:marTop w:val="0"/>
          <w:marBottom w:val="0"/>
          <w:divBdr>
            <w:top w:val="none" w:sz="0" w:space="0" w:color="auto"/>
            <w:left w:val="none" w:sz="0" w:space="0" w:color="auto"/>
            <w:bottom w:val="none" w:sz="0" w:space="0" w:color="auto"/>
            <w:right w:val="none" w:sz="0" w:space="0" w:color="auto"/>
          </w:divBdr>
        </w:div>
        <w:div w:id="1116867998">
          <w:marLeft w:val="0"/>
          <w:marRight w:val="240"/>
          <w:marTop w:val="0"/>
          <w:marBottom w:val="0"/>
          <w:divBdr>
            <w:top w:val="none" w:sz="0" w:space="0" w:color="auto"/>
            <w:left w:val="none" w:sz="0" w:space="0" w:color="auto"/>
            <w:bottom w:val="none" w:sz="0" w:space="0" w:color="auto"/>
            <w:right w:val="none" w:sz="0" w:space="0" w:color="auto"/>
          </w:divBdr>
        </w:div>
        <w:div w:id="1824151603">
          <w:marLeft w:val="0"/>
          <w:marRight w:val="240"/>
          <w:marTop w:val="0"/>
          <w:marBottom w:val="0"/>
          <w:divBdr>
            <w:top w:val="none" w:sz="0" w:space="0" w:color="auto"/>
            <w:left w:val="none" w:sz="0" w:space="0" w:color="auto"/>
            <w:bottom w:val="none" w:sz="0" w:space="0" w:color="auto"/>
            <w:right w:val="none" w:sz="0" w:space="0" w:color="auto"/>
          </w:divBdr>
        </w:div>
        <w:div w:id="1017577497">
          <w:marLeft w:val="0"/>
          <w:marRight w:val="240"/>
          <w:marTop w:val="0"/>
          <w:marBottom w:val="0"/>
          <w:divBdr>
            <w:top w:val="none" w:sz="0" w:space="0" w:color="auto"/>
            <w:left w:val="none" w:sz="0" w:space="0" w:color="auto"/>
            <w:bottom w:val="none" w:sz="0" w:space="0" w:color="auto"/>
            <w:right w:val="none" w:sz="0" w:space="0" w:color="auto"/>
          </w:divBdr>
        </w:div>
        <w:div w:id="1491628935">
          <w:marLeft w:val="0"/>
          <w:marRight w:val="240"/>
          <w:marTop w:val="0"/>
          <w:marBottom w:val="0"/>
          <w:divBdr>
            <w:top w:val="none" w:sz="0" w:space="0" w:color="auto"/>
            <w:left w:val="none" w:sz="0" w:space="0" w:color="auto"/>
            <w:bottom w:val="none" w:sz="0" w:space="0" w:color="auto"/>
            <w:right w:val="none" w:sz="0" w:space="0" w:color="auto"/>
          </w:divBdr>
        </w:div>
        <w:div w:id="685594001">
          <w:marLeft w:val="0"/>
          <w:marRight w:val="240"/>
          <w:marTop w:val="0"/>
          <w:marBottom w:val="0"/>
          <w:divBdr>
            <w:top w:val="none" w:sz="0" w:space="0" w:color="auto"/>
            <w:left w:val="none" w:sz="0" w:space="0" w:color="auto"/>
            <w:bottom w:val="none" w:sz="0" w:space="0" w:color="auto"/>
            <w:right w:val="none" w:sz="0" w:space="0" w:color="auto"/>
          </w:divBdr>
        </w:div>
        <w:div w:id="1097748204">
          <w:marLeft w:val="0"/>
          <w:marRight w:val="240"/>
          <w:marTop w:val="0"/>
          <w:marBottom w:val="0"/>
          <w:divBdr>
            <w:top w:val="none" w:sz="0" w:space="0" w:color="auto"/>
            <w:left w:val="none" w:sz="0" w:space="0" w:color="auto"/>
            <w:bottom w:val="none" w:sz="0" w:space="0" w:color="auto"/>
            <w:right w:val="none" w:sz="0" w:space="0" w:color="auto"/>
          </w:divBdr>
        </w:div>
        <w:div w:id="1514801381">
          <w:marLeft w:val="0"/>
          <w:marRight w:val="240"/>
          <w:marTop w:val="0"/>
          <w:marBottom w:val="0"/>
          <w:divBdr>
            <w:top w:val="none" w:sz="0" w:space="0" w:color="auto"/>
            <w:left w:val="none" w:sz="0" w:space="0" w:color="auto"/>
            <w:bottom w:val="none" w:sz="0" w:space="0" w:color="auto"/>
            <w:right w:val="none" w:sz="0" w:space="0" w:color="auto"/>
          </w:divBdr>
        </w:div>
        <w:div w:id="1264529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laws.minlaw.gov.bd/print_sections.php?id=164&amp;vol=&amp;sections_id=25299" TargetMode="External"/><Relationship Id="rId13" Type="http://schemas.openxmlformats.org/officeDocument/2006/relationships/hyperlink" Target="http://bdlaws.minlaw.gov.bd/pdf_part.php?id=43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dlaws.minlaw.gov.bd/print_sections.php?id=164&amp;vol=&amp;sections_id=25295" TargetMode="External"/><Relationship Id="rId12" Type="http://schemas.openxmlformats.org/officeDocument/2006/relationships/hyperlink" Target="http://bdlaws.minlaw.gov.bd/pdf_part.php?id=43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bdlaws.minlaw.gov.bd/print_sections.php?id=164&amp;vol=&amp;sections_id=25295" TargetMode="External"/><Relationship Id="rId11" Type="http://schemas.openxmlformats.org/officeDocument/2006/relationships/hyperlink" Target="http://bdlaws.minlaw.gov.bd/pdf_part.php?id=430" TargetMode="External"/><Relationship Id="rId5" Type="http://schemas.openxmlformats.org/officeDocument/2006/relationships/hyperlink" Target="http://bdlaws.minlaw.gov.bd/pdf_part.php?id=164" TargetMode="External"/><Relationship Id="rId15" Type="http://schemas.openxmlformats.org/officeDocument/2006/relationships/hyperlink" Target="http://bdlaws.minlaw.gov.bd/pdf_part.php?id=430" TargetMode="External"/><Relationship Id="rId10" Type="http://schemas.openxmlformats.org/officeDocument/2006/relationships/image" Target="media/image1.jpeg"/><Relationship Id="rId4" Type="http://schemas.openxmlformats.org/officeDocument/2006/relationships/hyperlink" Target="http://bdlaws.minlaw.gov.bd/print_sections.php?id=164&amp;sections_id=10000000" TargetMode="External"/><Relationship Id="rId9" Type="http://schemas.openxmlformats.org/officeDocument/2006/relationships/hyperlink" Target="http://bdlaws.minlaw.gov.bd/print_sections.php?id=164&amp;vol=&amp;sections_id=25301" TargetMode="External"/><Relationship Id="rId14" Type="http://schemas.openxmlformats.org/officeDocument/2006/relationships/hyperlink" Target="http://bdlaws.minlaw.gov.bd/pdf_part.php?id=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bsfic</dc:creator>
  <cp:lastModifiedBy>MSPVAW</cp:lastModifiedBy>
  <cp:revision>2</cp:revision>
  <dcterms:created xsi:type="dcterms:W3CDTF">2020-12-28T07:45:00Z</dcterms:created>
  <dcterms:modified xsi:type="dcterms:W3CDTF">2020-12-28T07:45:00Z</dcterms:modified>
</cp:coreProperties>
</file>